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79EC" w14:textId="77777777" w:rsidR="009532C4" w:rsidRDefault="008C240C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3D99CCB5" wp14:editId="504F196A">
            <wp:extent cx="5972175" cy="1095375"/>
            <wp:effectExtent l="0" t="0" r="9525" b="9525"/>
            <wp:docPr id="1" name="Grafik 1" descr="W:\IPD\DT\COMMUNICATIONS\Partners\Gore_marketing_Toolbox\03_banner_partner\03_S500_banner_728x134\S500_banner_728x134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3_S500_banner_728x134\S500_banner_728x134_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423B" w14:textId="6725A4EB" w:rsidR="009532C4" w:rsidRPr="009532C4" w:rsidRDefault="00661C31" w:rsidP="009532C4">
      <w:pPr>
        <w:rPr>
          <w:lang w:val="de-DE"/>
        </w:rPr>
      </w:pPr>
      <w:r w:rsidRPr="00661C31">
        <w:rPr>
          <w:lang w:val="de-DE"/>
        </w:rPr>
        <w:t>Cher client</w:t>
      </w:r>
      <w:r w:rsidR="009532C4" w:rsidRPr="00661C31">
        <w:rPr>
          <w:lang w:val="de-DE"/>
        </w:rPr>
        <w:t>,</w:t>
      </w:r>
    </w:p>
    <w:p w14:paraId="3D479419" w14:textId="35FE46B5" w:rsidR="00661C31" w:rsidRPr="00661C31" w:rsidRDefault="00661C31" w:rsidP="00661C31">
      <w:pPr>
        <w:pStyle w:val="Kommentartext"/>
        <w:rPr>
          <w:sz w:val="22"/>
          <w:szCs w:val="22"/>
          <w:lang w:val="de-DE"/>
        </w:rPr>
      </w:pPr>
      <w:r w:rsidRPr="00661C31">
        <w:rPr>
          <w:sz w:val="22"/>
          <w:szCs w:val="22"/>
          <w:lang w:val="de-DE"/>
        </w:rPr>
        <w:t>êtes-vous à la recherche d’u</w:t>
      </w:r>
      <w:r w:rsidRPr="00661C31">
        <w:rPr>
          <w:rFonts w:cs="Arial"/>
          <w:sz w:val="22"/>
          <w:szCs w:val="22"/>
          <w:shd w:val="clear" w:color="auto" w:fill="FFFFFF"/>
          <w:lang w:val="de-DE"/>
        </w:rPr>
        <w:t>ne bobine de joint ruban qui offre une solution immédiate et économique lorsque l'étanchéité est complexe et qu'elle exige fiabilité et durabilité?</w:t>
      </w:r>
    </w:p>
    <w:p w14:paraId="4A739DB1" w14:textId="77777777" w:rsidR="00E21A7E" w:rsidRPr="008C240C" w:rsidRDefault="008C240C" w:rsidP="009532C4">
      <w:r>
        <w:t xml:space="preserve">Le </w:t>
      </w:r>
      <w:hyperlink r:id="rId6" w:history="1">
        <w:r w:rsidRPr="008C240C">
          <w:rPr>
            <w:rStyle w:val="Hyperlink"/>
          </w:rPr>
          <w:t xml:space="preserve">Joint </w:t>
        </w:r>
        <w:proofErr w:type="spellStart"/>
        <w:r w:rsidRPr="008C240C">
          <w:rPr>
            <w:rStyle w:val="Hyperlink"/>
          </w:rPr>
          <w:t>Ruban</w:t>
        </w:r>
        <w:proofErr w:type="spellEnd"/>
        <w:r w:rsidRPr="008C240C">
          <w:rPr>
            <w:rStyle w:val="Hyperlink"/>
          </w:rPr>
          <w:t xml:space="preserve"> GORE® </w:t>
        </w:r>
        <w:proofErr w:type="spellStart"/>
        <w:r w:rsidRPr="008C240C">
          <w:rPr>
            <w:rStyle w:val="Hyperlink"/>
          </w:rPr>
          <w:t>Série</w:t>
        </w:r>
        <w:proofErr w:type="spellEnd"/>
        <w:r w:rsidRPr="008C240C">
          <w:rPr>
            <w:rStyle w:val="Hyperlink"/>
          </w:rPr>
          <w:t xml:space="preserve"> 500</w:t>
        </w:r>
      </w:hyperlink>
      <w:r w:rsidR="009532C4" w:rsidRPr="008C240C">
        <w:t xml:space="preserve"> </w:t>
      </w:r>
      <w:r w:rsidRPr="008C240C">
        <w:t xml:space="preserve">avec </w:t>
      </w:r>
      <w:proofErr w:type="spellStart"/>
      <w:r w:rsidRPr="008C240C">
        <w:t>sa</w:t>
      </w:r>
      <w:proofErr w:type="spellEnd"/>
      <w:r w:rsidRPr="008C240C">
        <w:t xml:space="preserve"> résistance au </w:t>
      </w:r>
      <w:proofErr w:type="spellStart"/>
      <w:r w:rsidRPr="008C240C">
        <w:t>fluage</w:t>
      </w:r>
      <w:proofErr w:type="spellEnd"/>
      <w:r w:rsidRPr="008C240C">
        <w:t xml:space="preserve"> unique </w:t>
      </w:r>
      <w:proofErr w:type="spellStart"/>
      <w:r w:rsidRPr="008C240C">
        <w:t>dans</w:t>
      </w:r>
      <w:proofErr w:type="spellEnd"/>
      <w:r w:rsidRPr="008C240C">
        <w:t xml:space="preserve"> </w:t>
      </w:r>
      <w:proofErr w:type="spellStart"/>
      <w:r w:rsidRPr="008C240C">
        <w:t>l’industrie</w:t>
      </w:r>
      <w:proofErr w:type="spellEnd"/>
      <w:r w:rsidRPr="008C240C">
        <w:t xml:space="preserve">, a </w:t>
      </w:r>
      <w:proofErr w:type="spellStart"/>
      <w:r w:rsidRPr="008C240C">
        <w:t>été</w:t>
      </w:r>
      <w:proofErr w:type="spellEnd"/>
      <w:r w:rsidRPr="008C240C">
        <w:t xml:space="preserve"> </w:t>
      </w:r>
      <w:proofErr w:type="spellStart"/>
      <w:r w:rsidRPr="008C240C">
        <w:t>conçu</w:t>
      </w:r>
      <w:proofErr w:type="spellEnd"/>
      <w:r w:rsidRPr="008C240C">
        <w:t xml:space="preserve"> pour </w:t>
      </w:r>
      <w:proofErr w:type="spellStart"/>
      <w:r w:rsidRPr="008C240C">
        <w:t>optimiser</w:t>
      </w:r>
      <w:proofErr w:type="spellEnd"/>
      <w:r w:rsidRPr="008C240C">
        <w:t xml:space="preserve"> la </w:t>
      </w:r>
      <w:proofErr w:type="spellStart"/>
      <w:r w:rsidRPr="008C240C">
        <w:t>fiabilité</w:t>
      </w:r>
      <w:proofErr w:type="spellEnd"/>
      <w:r w:rsidRPr="008C240C">
        <w:t xml:space="preserve"> en service pour les brides de larges </w:t>
      </w:r>
      <w:proofErr w:type="spellStart"/>
      <w:r w:rsidRPr="008C240C">
        <w:t>diamètres</w:t>
      </w:r>
      <w:proofErr w:type="spellEnd"/>
      <w:r w:rsidRPr="008C240C">
        <w:t xml:space="preserve">, </w:t>
      </w:r>
      <w:proofErr w:type="spellStart"/>
      <w:r w:rsidRPr="008C240C">
        <w:t>notamment</w:t>
      </w:r>
      <w:proofErr w:type="spellEnd"/>
      <w:r w:rsidRPr="008C240C">
        <w:t xml:space="preserve"> </w:t>
      </w:r>
      <w:proofErr w:type="spellStart"/>
      <w:r w:rsidRPr="008C240C">
        <w:t>celles</w:t>
      </w:r>
      <w:proofErr w:type="spellEnd"/>
      <w:r w:rsidRPr="008C240C">
        <w:t xml:space="preserve"> qui </w:t>
      </w:r>
      <w:proofErr w:type="spellStart"/>
      <w:r w:rsidRPr="008C240C">
        <w:t>subissent</w:t>
      </w:r>
      <w:proofErr w:type="spellEnd"/>
      <w:r w:rsidRPr="008C240C">
        <w:t xml:space="preserve"> des cycles </w:t>
      </w:r>
      <w:proofErr w:type="spellStart"/>
      <w:r w:rsidRPr="008C240C">
        <w:t>thermiques</w:t>
      </w:r>
      <w:proofErr w:type="spellEnd"/>
      <w:r w:rsidRPr="008C240C">
        <w:t>.</w:t>
      </w:r>
    </w:p>
    <w:p w14:paraId="50757D12" w14:textId="77777777" w:rsidR="009532C4" w:rsidRPr="008C240C" w:rsidRDefault="008C240C" w:rsidP="008C240C">
      <w:pPr>
        <w:pStyle w:val="Listenabsatz"/>
        <w:numPr>
          <w:ilvl w:val="0"/>
          <w:numId w:val="3"/>
        </w:numPr>
        <w:shd w:val="clear" w:color="auto" w:fill="FFFFFF"/>
      </w:pPr>
      <w:r w:rsidRPr="008C240C">
        <w:t xml:space="preserve">Applications </w:t>
      </w:r>
      <w:proofErr w:type="spellStart"/>
      <w:r w:rsidRPr="008C240C">
        <w:t>typiques</w:t>
      </w:r>
      <w:proofErr w:type="spellEnd"/>
      <w:r w:rsidR="009532C4" w:rsidRPr="008C240C">
        <w:t xml:space="preserve">: </w:t>
      </w:r>
      <w:r w:rsidRPr="008C240C">
        <w:t xml:space="preserve">Brides et </w:t>
      </w:r>
      <w:proofErr w:type="spellStart"/>
      <w:r w:rsidRPr="008C240C">
        <w:t>trous</w:t>
      </w:r>
      <w:proofErr w:type="spellEnd"/>
      <w:r w:rsidRPr="008C240C">
        <w:t xml:space="preserve"> </w:t>
      </w:r>
      <w:proofErr w:type="spellStart"/>
      <w:r w:rsidRPr="008C240C">
        <w:t>d'homme</w:t>
      </w:r>
      <w:proofErr w:type="spellEnd"/>
      <w:r w:rsidRPr="008C240C">
        <w:t xml:space="preserve"> de </w:t>
      </w:r>
      <w:proofErr w:type="spellStart"/>
      <w:r w:rsidRPr="008C240C">
        <w:t>cuves</w:t>
      </w:r>
      <w:proofErr w:type="spellEnd"/>
      <w:r w:rsidRPr="008C240C">
        <w:t xml:space="preserve"> et de </w:t>
      </w:r>
      <w:proofErr w:type="spellStart"/>
      <w:r w:rsidRPr="008C240C">
        <w:t>réservoirs</w:t>
      </w:r>
      <w:proofErr w:type="spellEnd"/>
      <w:r w:rsidRPr="008C240C">
        <w:t xml:space="preserve">, </w:t>
      </w:r>
      <w:proofErr w:type="spellStart"/>
      <w:r w:rsidRPr="008C240C">
        <w:t>tuyauterie</w:t>
      </w:r>
      <w:proofErr w:type="spellEnd"/>
      <w:r w:rsidRPr="008C240C">
        <w:t xml:space="preserve"> de large </w:t>
      </w:r>
      <w:proofErr w:type="spellStart"/>
      <w:r w:rsidRPr="008C240C">
        <w:t>diamètre</w:t>
      </w:r>
      <w:proofErr w:type="spellEnd"/>
      <w:r w:rsidRPr="008C240C">
        <w:t xml:space="preserve">, </w:t>
      </w:r>
      <w:proofErr w:type="spellStart"/>
      <w:r w:rsidRPr="008C240C">
        <w:t>échangeurs</w:t>
      </w:r>
      <w:proofErr w:type="spellEnd"/>
      <w:r w:rsidRPr="008C240C">
        <w:t xml:space="preserve"> de </w:t>
      </w:r>
      <w:proofErr w:type="spellStart"/>
      <w:r w:rsidRPr="008C240C">
        <w:t>chaleur</w:t>
      </w:r>
      <w:proofErr w:type="spellEnd"/>
      <w:r w:rsidRPr="008C240C">
        <w:t xml:space="preserve">, </w:t>
      </w:r>
      <w:proofErr w:type="spellStart"/>
      <w:r w:rsidRPr="008C240C">
        <w:t>déflecteurs</w:t>
      </w:r>
      <w:proofErr w:type="spellEnd"/>
    </w:p>
    <w:p w14:paraId="464BF959" w14:textId="77777777" w:rsidR="008C240C" w:rsidRPr="00661C31" w:rsidRDefault="008C240C" w:rsidP="008C240C">
      <w:pPr>
        <w:pStyle w:val="Listenabsatz"/>
        <w:numPr>
          <w:ilvl w:val="0"/>
          <w:numId w:val="3"/>
        </w:numPr>
        <w:shd w:val="clear" w:color="auto" w:fill="FFFFFF"/>
      </w:pPr>
      <w:proofErr w:type="spellStart"/>
      <w:r w:rsidRPr="00661C31">
        <w:t>Fabriqué</w:t>
      </w:r>
      <w:proofErr w:type="spellEnd"/>
      <w:r w:rsidRPr="00661C31">
        <w:t xml:space="preserve"> à 100 % en </w:t>
      </w:r>
      <w:proofErr w:type="spellStart"/>
      <w:r w:rsidRPr="00661C31">
        <w:t>ePTFE</w:t>
      </w:r>
      <w:proofErr w:type="spellEnd"/>
      <w:r w:rsidRPr="00661C31">
        <w:t xml:space="preserve"> </w:t>
      </w:r>
      <w:proofErr w:type="spellStart"/>
      <w:r w:rsidRPr="00661C31">
        <w:t>chimiquement</w:t>
      </w:r>
      <w:proofErr w:type="spellEnd"/>
      <w:r w:rsidRPr="00661C31">
        <w:t xml:space="preserve"> </w:t>
      </w:r>
      <w:proofErr w:type="spellStart"/>
      <w:r w:rsidRPr="00661C31">
        <w:t>inerte</w:t>
      </w:r>
      <w:proofErr w:type="spellEnd"/>
      <w:r w:rsidRPr="00661C31">
        <w:t xml:space="preserve">, le joint </w:t>
      </w:r>
      <w:proofErr w:type="spellStart"/>
      <w:r w:rsidRPr="00661C31">
        <w:t>ruban</w:t>
      </w:r>
      <w:proofErr w:type="spellEnd"/>
      <w:r w:rsidRPr="00661C31">
        <w:t xml:space="preserve"> GORE </w:t>
      </w:r>
      <w:proofErr w:type="spellStart"/>
      <w:r w:rsidRPr="00661C31">
        <w:t>Série</w:t>
      </w:r>
      <w:proofErr w:type="spellEnd"/>
      <w:r w:rsidRPr="00661C31">
        <w:t xml:space="preserve"> 500 </w:t>
      </w:r>
      <w:proofErr w:type="spellStart"/>
      <w:r w:rsidRPr="00661C31">
        <w:t>résiste</w:t>
      </w:r>
      <w:proofErr w:type="spellEnd"/>
      <w:r w:rsidRPr="00661C31">
        <w:t xml:space="preserve"> </w:t>
      </w:r>
      <w:proofErr w:type="spellStart"/>
      <w:r w:rsidRPr="00661C31">
        <w:t>durablement</w:t>
      </w:r>
      <w:proofErr w:type="spellEnd"/>
      <w:r w:rsidRPr="00661C31">
        <w:t xml:space="preserve"> aux conditions </w:t>
      </w:r>
      <w:proofErr w:type="spellStart"/>
      <w:r w:rsidRPr="00661C31">
        <w:t>difficiles</w:t>
      </w:r>
      <w:proofErr w:type="spellEnd"/>
      <w:r w:rsidRPr="00661C31">
        <w:t xml:space="preserve"> </w:t>
      </w:r>
      <w:proofErr w:type="spellStart"/>
      <w:r w:rsidRPr="00661C31">
        <w:t>liées</w:t>
      </w:r>
      <w:proofErr w:type="spellEnd"/>
      <w:r w:rsidRPr="00661C31">
        <w:t xml:space="preserve"> aux </w:t>
      </w:r>
      <w:proofErr w:type="spellStart"/>
      <w:r w:rsidRPr="00661C31">
        <w:t>procédés</w:t>
      </w:r>
      <w:proofErr w:type="spellEnd"/>
      <w:r w:rsidRPr="00661C31">
        <w:t xml:space="preserve"> de </w:t>
      </w:r>
      <w:proofErr w:type="spellStart"/>
      <w:r w:rsidRPr="00661C31">
        <w:t>traitement</w:t>
      </w:r>
      <w:proofErr w:type="spellEnd"/>
      <w:r w:rsidRPr="00661C31">
        <w:t xml:space="preserve"> </w:t>
      </w:r>
      <w:proofErr w:type="spellStart"/>
      <w:r w:rsidRPr="00661C31">
        <w:t>chimique</w:t>
      </w:r>
      <w:proofErr w:type="spellEnd"/>
      <w:r w:rsidRPr="00661C31">
        <w:t>.</w:t>
      </w:r>
    </w:p>
    <w:p w14:paraId="6BA9B50E" w14:textId="77777777" w:rsidR="009532C4" w:rsidRPr="008C240C" w:rsidRDefault="008C240C" w:rsidP="008C240C">
      <w:pPr>
        <w:pStyle w:val="Listenabsatz"/>
        <w:numPr>
          <w:ilvl w:val="0"/>
          <w:numId w:val="3"/>
        </w:numPr>
        <w:shd w:val="clear" w:color="auto" w:fill="FFFFFF"/>
      </w:pPr>
      <w:proofErr w:type="spellStart"/>
      <w:r w:rsidRPr="008C240C">
        <w:t>Forme</w:t>
      </w:r>
      <w:proofErr w:type="spellEnd"/>
      <w:r w:rsidRPr="008C240C">
        <w:t xml:space="preserve"> </w:t>
      </w:r>
      <w:proofErr w:type="gramStart"/>
      <w:r w:rsidRPr="008C240C">
        <w:t>et</w:t>
      </w:r>
      <w:proofErr w:type="gramEnd"/>
      <w:r w:rsidRPr="008C240C">
        <w:t xml:space="preserve"> </w:t>
      </w:r>
      <w:proofErr w:type="spellStart"/>
      <w:r w:rsidRPr="008C240C">
        <w:t>fonctionnalité</w:t>
      </w:r>
      <w:proofErr w:type="spellEnd"/>
      <w:r w:rsidRPr="008C240C">
        <w:t xml:space="preserve"> </w:t>
      </w:r>
      <w:proofErr w:type="spellStart"/>
      <w:r w:rsidRPr="008C240C">
        <w:t>optimales</w:t>
      </w:r>
      <w:proofErr w:type="spellEnd"/>
      <w:r w:rsidR="00635474" w:rsidRPr="008C240C">
        <w:t xml:space="preserve">: </w:t>
      </w:r>
      <w:proofErr w:type="spellStart"/>
      <w:r w:rsidRPr="008C240C">
        <w:t>très</w:t>
      </w:r>
      <w:proofErr w:type="spellEnd"/>
      <w:r w:rsidRPr="008C240C">
        <w:t xml:space="preserve"> </w:t>
      </w:r>
      <w:proofErr w:type="spellStart"/>
      <w:r w:rsidRPr="008C240C">
        <w:t>malléable</w:t>
      </w:r>
      <w:proofErr w:type="spellEnd"/>
      <w:r w:rsidRPr="008C240C">
        <w:t xml:space="preserve"> et </w:t>
      </w:r>
      <w:proofErr w:type="spellStart"/>
      <w:r w:rsidRPr="008C240C">
        <w:t>permet</w:t>
      </w:r>
      <w:proofErr w:type="spellEnd"/>
      <w:r w:rsidRPr="008C240C">
        <w:t xml:space="preserve"> </w:t>
      </w:r>
      <w:proofErr w:type="spellStart"/>
      <w:r w:rsidRPr="008C240C">
        <w:t>ainsi</w:t>
      </w:r>
      <w:proofErr w:type="spellEnd"/>
      <w:r w:rsidRPr="008C240C">
        <w:t xml:space="preserve"> de </w:t>
      </w:r>
      <w:proofErr w:type="spellStart"/>
      <w:r w:rsidRPr="008C240C">
        <w:t>compenser</w:t>
      </w:r>
      <w:proofErr w:type="spellEnd"/>
      <w:r w:rsidRPr="008C240C">
        <w:t xml:space="preserve"> les </w:t>
      </w:r>
      <w:proofErr w:type="spellStart"/>
      <w:r w:rsidRPr="008C240C">
        <w:t>importantes</w:t>
      </w:r>
      <w:proofErr w:type="spellEnd"/>
      <w:r w:rsidRPr="008C240C">
        <w:t xml:space="preserve"> </w:t>
      </w:r>
      <w:proofErr w:type="spellStart"/>
      <w:r w:rsidRPr="008C240C">
        <w:t>irrégularités</w:t>
      </w:r>
      <w:proofErr w:type="spellEnd"/>
      <w:r w:rsidRPr="008C240C">
        <w:t xml:space="preserve"> de la bride. Le joint final </w:t>
      </w:r>
      <w:proofErr w:type="spellStart"/>
      <w:proofErr w:type="gramStart"/>
      <w:r w:rsidRPr="008C240C">
        <w:t>est</w:t>
      </w:r>
      <w:proofErr w:type="spellEnd"/>
      <w:proofErr w:type="gramEnd"/>
      <w:r w:rsidRPr="008C240C">
        <w:t xml:space="preserve"> </w:t>
      </w:r>
      <w:proofErr w:type="spellStart"/>
      <w:r w:rsidRPr="008C240C">
        <w:t>très</w:t>
      </w:r>
      <w:proofErr w:type="spellEnd"/>
      <w:r w:rsidRPr="008C240C">
        <w:t xml:space="preserve"> </w:t>
      </w:r>
      <w:proofErr w:type="spellStart"/>
      <w:r w:rsidRPr="008C240C">
        <w:t>étanche</w:t>
      </w:r>
      <w:proofErr w:type="spellEnd"/>
      <w:r w:rsidRPr="008C240C">
        <w:t xml:space="preserve"> et </w:t>
      </w:r>
      <w:proofErr w:type="spellStart"/>
      <w:r w:rsidRPr="008C240C">
        <w:t>particulièrement</w:t>
      </w:r>
      <w:proofErr w:type="spellEnd"/>
      <w:r w:rsidRPr="008C240C">
        <w:t xml:space="preserve"> durable, </w:t>
      </w:r>
      <w:proofErr w:type="spellStart"/>
      <w:r w:rsidRPr="008C240C">
        <w:t>renforçant</w:t>
      </w:r>
      <w:proofErr w:type="spellEnd"/>
      <w:r w:rsidRPr="008C240C">
        <w:t xml:space="preserve"> </w:t>
      </w:r>
      <w:proofErr w:type="spellStart"/>
      <w:r w:rsidRPr="008C240C">
        <w:t>ainsi</w:t>
      </w:r>
      <w:proofErr w:type="spellEnd"/>
      <w:r w:rsidRPr="008C240C">
        <w:t xml:space="preserve"> la </w:t>
      </w:r>
      <w:proofErr w:type="spellStart"/>
      <w:r w:rsidRPr="008C240C">
        <w:t>fiabilité</w:t>
      </w:r>
      <w:proofErr w:type="spellEnd"/>
      <w:r w:rsidRPr="008C240C">
        <w:t xml:space="preserve"> et la </w:t>
      </w:r>
      <w:proofErr w:type="spellStart"/>
      <w:r w:rsidRPr="008C240C">
        <w:t>sécurité</w:t>
      </w:r>
      <w:proofErr w:type="spellEnd"/>
      <w:r w:rsidRPr="008C240C">
        <w:t xml:space="preserve"> du </w:t>
      </w:r>
      <w:proofErr w:type="spellStart"/>
      <w:r w:rsidRPr="008C240C">
        <w:t>système</w:t>
      </w:r>
      <w:proofErr w:type="spellEnd"/>
      <w:r w:rsidRPr="008C240C">
        <w:t xml:space="preserve"> tout </w:t>
      </w:r>
      <w:proofErr w:type="spellStart"/>
      <w:r w:rsidRPr="008C240C">
        <w:t>entier</w:t>
      </w:r>
      <w:proofErr w:type="spellEnd"/>
      <w:r w:rsidRPr="008C240C">
        <w:t>.</w:t>
      </w:r>
    </w:p>
    <w:p w14:paraId="6893BF3D" w14:textId="77777777" w:rsidR="0036556A" w:rsidRDefault="0036556A" w:rsidP="0036556A">
      <w:pPr>
        <w:pStyle w:val="Listenabsatz"/>
        <w:numPr>
          <w:ilvl w:val="0"/>
          <w:numId w:val="3"/>
        </w:numPr>
        <w:shd w:val="clear" w:color="auto" w:fill="FFFFFF" w:themeFill="background1"/>
        <w:spacing w:after="0" w:line="240" w:lineRule="auto"/>
      </w:pPr>
      <w:proofErr w:type="spellStart"/>
      <w:r w:rsidRPr="0036556A">
        <w:t>Permet</w:t>
      </w:r>
      <w:proofErr w:type="spellEnd"/>
      <w:r w:rsidRPr="0036556A">
        <w:t xml:space="preserve"> </w:t>
      </w:r>
      <w:proofErr w:type="spellStart"/>
      <w:r w:rsidRPr="0036556A">
        <w:t>d'économiser</w:t>
      </w:r>
      <w:proofErr w:type="spellEnd"/>
      <w:r w:rsidRPr="0036556A">
        <w:t xml:space="preserve"> du temps </w:t>
      </w:r>
      <w:proofErr w:type="gramStart"/>
      <w:r w:rsidRPr="0036556A">
        <w:t>et</w:t>
      </w:r>
      <w:proofErr w:type="gramEnd"/>
      <w:r w:rsidRPr="0036556A">
        <w:t xml:space="preserve"> de </w:t>
      </w:r>
      <w:proofErr w:type="spellStart"/>
      <w:r w:rsidRPr="0036556A">
        <w:t>l'argent</w:t>
      </w:r>
      <w:proofErr w:type="spellEnd"/>
      <w:r w:rsidRPr="0036556A">
        <w:t xml:space="preserve"> to</w:t>
      </w:r>
      <w:r>
        <w:t xml:space="preserve">ut en </w:t>
      </w:r>
      <w:proofErr w:type="spellStart"/>
      <w:r>
        <w:t>évitant</w:t>
      </w:r>
      <w:proofErr w:type="spellEnd"/>
      <w:r>
        <w:t xml:space="preserve"> les complications</w:t>
      </w:r>
      <w:r w:rsidR="009532C4" w:rsidRPr="0036556A">
        <w:t xml:space="preserve">: </w:t>
      </w:r>
      <w:r w:rsidRPr="0036556A">
        <w:t xml:space="preserve">Il </w:t>
      </w:r>
      <w:proofErr w:type="spellStart"/>
      <w:r w:rsidRPr="0036556A">
        <w:t>réduit</w:t>
      </w:r>
      <w:proofErr w:type="spellEnd"/>
      <w:r w:rsidRPr="0036556A">
        <w:t xml:space="preserve"> les </w:t>
      </w:r>
      <w:proofErr w:type="spellStart"/>
      <w:r w:rsidRPr="0036556A">
        <w:t>délais</w:t>
      </w:r>
      <w:proofErr w:type="spellEnd"/>
      <w:r w:rsidRPr="0036556A">
        <w:t xml:space="preserve">, les </w:t>
      </w:r>
      <w:proofErr w:type="spellStart"/>
      <w:r w:rsidRPr="0036556A">
        <w:t>frais</w:t>
      </w:r>
      <w:proofErr w:type="spellEnd"/>
      <w:r w:rsidRPr="0036556A">
        <w:t xml:space="preserve"> et les </w:t>
      </w:r>
      <w:proofErr w:type="spellStart"/>
      <w:r w:rsidRPr="0036556A">
        <w:t>difficultés</w:t>
      </w:r>
      <w:proofErr w:type="spellEnd"/>
      <w:r w:rsidRPr="0036556A">
        <w:t xml:space="preserve"> </w:t>
      </w:r>
      <w:proofErr w:type="spellStart"/>
      <w:r w:rsidRPr="0036556A">
        <w:t>liés</w:t>
      </w:r>
      <w:proofErr w:type="spellEnd"/>
      <w:r w:rsidRPr="0036556A">
        <w:t xml:space="preserve"> à </w:t>
      </w:r>
      <w:proofErr w:type="spellStart"/>
      <w:r w:rsidRPr="0036556A">
        <w:t>l’ingénierie</w:t>
      </w:r>
      <w:proofErr w:type="spellEnd"/>
      <w:r w:rsidRPr="0036556A">
        <w:t xml:space="preserve">, la </w:t>
      </w:r>
      <w:proofErr w:type="spellStart"/>
      <w:r w:rsidRPr="0036556A">
        <w:t>spécification</w:t>
      </w:r>
      <w:proofErr w:type="spellEnd"/>
      <w:r w:rsidRPr="0036556A">
        <w:t xml:space="preserve">, à </w:t>
      </w:r>
      <w:proofErr w:type="spellStart"/>
      <w:r w:rsidRPr="0036556A">
        <w:t>l'approvisionnement</w:t>
      </w:r>
      <w:proofErr w:type="spellEnd"/>
      <w:r w:rsidRPr="0036556A">
        <w:t xml:space="preserve">, à </w:t>
      </w:r>
      <w:proofErr w:type="spellStart"/>
      <w:r w:rsidRPr="0036556A">
        <w:t>l'expédition</w:t>
      </w:r>
      <w:proofErr w:type="spellEnd"/>
      <w:r w:rsidRPr="0036556A">
        <w:t xml:space="preserve">, au </w:t>
      </w:r>
      <w:proofErr w:type="spellStart"/>
      <w:r w:rsidRPr="0036556A">
        <w:t>stockage</w:t>
      </w:r>
      <w:proofErr w:type="spellEnd"/>
      <w:r w:rsidRPr="0036556A">
        <w:t xml:space="preserve"> et à </w:t>
      </w:r>
      <w:proofErr w:type="spellStart"/>
      <w:r w:rsidRPr="0036556A">
        <w:t>l'installation</w:t>
      </w:r>
      <w:proofErr w:type="spellEnd"/>
      <w:r w:rsidRPr="0036556A">
        <w:t xml:space="preserve"> d'un grand joint </w:t>
      </w:r>
      <w:proofErr w:type="spellStart"/>
      <w:r w:rsidRPr="0036556A">
        <w:t>traditionnel</w:t>
      </w:r>
      <w:proofErr w:type="spellEnd"/>
      <w:r w:rsidRPr="0036556A">
        <w:t xml:space="preserve"> </w:t>
      </w:r>
      <w:proofErr w:type="spellStart"/>
      <w:r w:rsidRPr="0036556A">
        <w:t>fabriqué</w:t>
      </w:r>
      <w:proofErr w:type="spellEnd"/>
      <w:r w:rsidRPr="0036556A">
        <w:t xml:space="preserve"> </w:t>
      </w:r>
      <w:proofErr w:type="spellStart"/>
      <w:r w:rsidRPr="0036556A">
        <w:t>sur</w:t>
      </w:r>
      <w:proofErr w:type="spellEnd"/>
      <w:r w:rsidRPr="0036556A">
        <w:t xml:space="preserve"> </w:t>
      </w:r>
      <w:proofErr w:type="spellStart"/>
      <w:r w:rsidRPr="0036556A">
        <w:t>demande</w:t>
      </w:r>
      <w:proofErr w:type="spellEnd"/>
      <w:r w:rsidRPr="0036556A">
        <w:t>.</w:t>
      </w:r>
    </w:p>
    <w:p w14:paraId="071C6965" w14:textId="77777777" w:rsidR="0036556A" w:rsidRPr="0036556A" w:rsidRDefault="0036556A" w:rsidP="0036556A">
      <w:pPr>
        <w:pStyle w:val="Listenabsatz"/>
        <w:shd w:val="clear" w:color="auto" w:fill="FFFFFF" w:themeFill="background1"/>
        <w:spacing w:after="0" w:line="240" w:lineRule="auto"/>
      </w:pPr>
    </w:p>
    <w:p w14:paraId="6804002F" w14:textId="10598E40" w:rsidR="00E21A7E" w:rsidRPr="00FF7036" w:rsidRDefault="00FF7036" w:rsidP="0036556A">
      <w:pPr>
        <w:shd w:val="clear" w:color="auto" w:fill="FFFFFF" w:themeFill="background1"/>
        <w:spacing w:after="0" w:line="240" w:lineRule="auto"/>
      </w:pPr>
      <w:r w:rsidRPr="00FF7036">
        <w:t xml:space="preserve">Pour en savoir plus </w:t>
      </w:r>
      <w:proofErr w:type="spellStart"/>
      <w:r w:rsidRPr="00FF7036">
        <w:t>sur</w:t>
      </w:r>
      <w:proofErr w:type="spellEnd"/>
      <w:r w:rsidRPr="00FF7036">
        <w:t xml:space="preserve"> </w:t>
      </w:r>
      <w:proofErr w:type="spellStart"/>
      <w:proofErr w:type="gramStart"/>
      <w:r w:rsidRPr="00FF7036">
        <w:t>ce</w:t>
      </w:r>
      <w:proofErr w:type="spellEnd"/>
      <w:proofErr w:type="gramEnd"/>
      <w:r w:rsidRPr="00FF7036">
        <w:t xml:space="preserve"> </w:t>
      </w:r>
      <w:proofErr w:type="spellStart"/>
      <w:r w:rsidRPr="00FF7036">
        <w:t>produit</w:t>
      </w:r>
      <w:proofErr w:type="spellEnd"/>
      <w:r w:rsidRPr="00FF7036">
        <w:t xml:space="preserve">, </w:t>
      </w:r>
      <w:proofErr w:type="spellStart"/>
      <w:r w:rsidRPr="00FF7036">
        <w:t>visitez</w:t>
      </w:r>
      <w:proofErr w:type="spellEnd"/>
      <w:r w:rsidRPr="00FF7036">
        <w:t xml:space="preserve"> </w:t>
      </w:r>
      <w:r w:rsidR="00595AD6">
        <w:t xml:space="preserve">le </w:t>
      </w:r>
      <w:r w:rsidRPr="00FF7036">
        <w:t>site internet</w:t>
      </w:r>
      <w:r w:rsidR="00595AD6">
        <w:t xml:space="preserve"> Gore</w:t>
      </w:r>
      <w:r w:rsidR="00E21A7E" w:rsidRPr="00FF7036">
        <w:t xml:space="preserve">: </w:t>
      </w:r>
    </w:p>
    <w:p w14:paraId="7C8809A0" w14:textId="56B2F27C" w:rsidR="0036556A" w:rsidRPr="0036556A" w:rsidRDefault="00A62CE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</w:rPr>
      </w:pPr>
      <w:hyperlink r:id="rId7" w:history="1">
        <w:proofErr w:type="spellStart"/>
        <w:r w:rsidR="0036556A" w:rsidRPr="0036556A">
          <w:rPr>
            <w:rStyle w:val="Hyperlink"/>
          </w:rPr>
          <w:t>Présentation</w:t>
        </w:r>
        <w:proofErr w:type="spellEnd"/>
      </w:hyperlink>
      <w:r w:rsidR="00595AD6">
        <w:rPr>
          <w:rStyle w:val="Hyperlink"/>
        </w:rPr>
        <w:t xml:space="preserve"> </w:t>
      </w:r>
      <w:proofErr w:type="spellStart"/>
      <w:r w:rsidR="00595AD6">
        <w:rPr>
          <w:rStyle w:val="Hyperlink"/>
        </w:rPr>
        <w:t>produit</w:t>
      </w:r>
      <w:proofErr w:type="spellEnd"/>
    </w:p>
    <w:p w14:paraId="09E63750" w14:textId="57B7CF6B" w:rsidR="0036556A" w:rsidRPr="0036556A" w:rsidRDefault="00A62CEE" w:rsidP="0036556A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hyperlink r:id="rId8" w:history="1">
        <w:r w:rsidR="00661C31">
          <w:rPr>
            <w:rStyle w:val="Hyperlink"/>
          </w:rPr>
          <w:t xml:space="preserve">Article </w:t>
        </w:r>
        <w:proofErr w:type="spellStart"/>
        <w:r w:rsidR="00661C31">
          <w:rPr>
            <w:rStyle w:val="Hyperlink"/>
          </w:rPr>
          <w:t>publié</w:t>
        </w:r>
        <w:proofErr w:type="spellEnd"/>
        <w:r w:rsidR="00661C31">
          <w:rPr>
            <w:rStyle w:val="Hyperlink"/>
          </w:rPr>
          <w:t xml:space="preserve"> </w:t>
        </w:r>
        <w:proofErr w:type="spellStart"/>
        <w:r w:rsidR="00661C31">
          <w:rPr>
            <w:rStyle w:val="Hyperlink"/>
          </w:rPr>
          <w:t>dans</w:t>
        </w:r>
        <w:proofErr w:type="spellEnd"/>
        <w:r w:rsidR="00661C31">
          <w:rPr>
            <w:rStyle w:val="Hyperlink"/>
          </w:rPr>
          <w:t xml:space="preserve"> le magazine PROCESS Worldwide</w:t>
        </w:r>
      </w:hyperlink>
      <w:r w:rsidR="0036556A">
        <w:t xml:space="preserve"> (</w:t>
      </w:r>
      <w:r w:rsidR="00661C31">
        <w:t xml:space="preserve">en </w:t>
      </w:r>
      <w:proofErr w:type="spellStart"/>
      <w:r w:rsidR="00661C31">
        <w:t>anglais</w:t>
      </w:r>
      <w:proofErr w:type="spellEnd"/>
      <w:r w:rsidR="0036556A">
        <w:t>)</w:t>
      </w:r>
    </w:p>
    <w:p w14:paraId="5FE4B906" w14:textId="3CA75AC1" w:rsidR="0036556A" w:rsidRDefault="00A62CEE" w:rsidP="0036556A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9" w:history="1">
        <w:r w:rsidR="00661C31">
          <w:rPr>
            <w:rStyle w:val="Hyperlink"/>
          </w:rPr>
          <w:t>Fiche</w:t>
        </w:r>
        <w:r w:rsidR="0036556A" w:rsidRPr="0036556A">
          <w:rPr>
            <w:rStyle w:val="Hyperlink"/>
          </w:rPr>
          <w:t xml:space="preserve"> </w:t>
        </w:r>
        <w:r w:rsidR="00661C31">
          <w:rPr>
            <w:rStyle w:val="Hyperlink"/>
          </w:rPr>
          <w:t>technique</w:t>
        </w:r>
      </w:hyperlink>
      <w:r w:rsidR="0036556A">
        <w:t xml:space="preserve"> (</w:t>
      </w:r>
      <w:r w:rsidR="00661C31">
        <w:t xml:space="preserve">en </w:t>
      </w:r>
      <w:proofErr w:type="spellStart"/>
      <w:r w:rsidR="00661C31">
        <w:t>anglais</w:t>
      </w:r>
      <w:proofErr w:type="spellEnd"/>
      <w:r w:rsidR="0036556A">
        <w:t>)</w:t>
      </w:r>
    </w:p>
    <w:p w14:paraId="04D91F55" w14:textId="67EFC5FB" w:rsidR="00B35F4E" w:rsidRDefault="00A62CEE" w:rsidP="0036556A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10" w:history="1">
        <w:proofErr w:type="spellStart"/>
        <w:r w:rsidR="00B35F4E" w:rsidRPr="00B35F4E">
          <w:rPr>
            <w:rStyle w:val="Hyperlink"/>
          </w:rPr>
          <w:t>Vid</w:t>
        </w:r>
        <w:r w:rsidR="00667078">
          <w:rPr>
            <w:rStyle w:val="Hyperlink"/>
          </w:rPr>
          <w:t>é</w:t>
        </w:r>
        <w:r w:rsidR="00B35F4E" w:rsidRPr="00B35F4E">
          <w:rPr>
            <w:rStyle w:val="Hyperlink"/>
          </w:rPr>
          <w:t>o</w:t>
        </w:r>
        <w:proofErr w:type="spellEnd"/>
      </w:hyperlink>
    </w:p>
    <w:p w14:paraId="011AAF2A" w14:textId="610F8875" w:rsidR="00B35F4E" w:rsidRPr="00B35F4E" w:rsidRDefault="00A62CEE" w:rsidP="00B35F4E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hyperlink r:id="rId11" w:history="1">
        <w:r w:rsidR="00451DBD">
          <w:rPr>
            <w:rStyle w:val="Hyperlink"/>
          </w:rPr>
          <w:t xml:space="preserve">Instructions </w:t>
        </w:r>
        <w:proofErr w:type="spellStart"/>
        <w:r w:rsidR="00451DBD">
          <w:rPr>
            <w:rStyle w:val="Hyperlink"/>
          </w:rPr>
          <w:t>d</w:t>
        </w:r>
        <w:r w:rsidR="00667078">
          <w:rPr>
            <w:rStyle w:val="Hyperlink"/>
          </w:rPr>
          <w:t>’ins</w:t>
        </w:r>
        <w:r w:rsidR="00667078">
          <w:rPr>
            <w:rStyle w:val="Hyperlink"/>
          </w:rPr>
          <w:t>t</w:t>
        </w:r>
        <w:r w:rsidR="00667078">
          <w:rPr>
            <w:rStyle w:val="Hyperlink"/>
          </w:rPr>
          <w:t>allation</w:t>
        </w:r>
        <w:proofErr w:type="spellEnd"/>
      </w:hyperlink>
    </w:p>
    <w:p w14:paraId="2A7C928C" w14:textId="580688DF" w:rsidR="009532C4" w:rsidRPr="0036556A" w:rsidRDefault="00A62CEE" w:rsidP="0036556A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hyperlink r:id="rId12" w:history="1">
        <w:r w:rsidR="00451DBD">
          <w:rPr>
            <w:rStyle w:val="Hyperlink"/>
          </w:rPr>
          <w:t>Homologa</w:t>
        </w:r>
        <w:bookmarkStart w:id="0" w:name="_GoBack"/>
        <w:bookmarkEnd w:id="0"/>
        <w:r w:rsidR="00451DBD">
          <w:rPr>
            <w:rStyle w:val="Hyperlink"/>
          </w:rPr>
          <w:t>t</w:t>
        </w:r>
        <w:r w:rsidR="00451DBD">
          <w:rPr>
            <w:rStyle w:val="Hyperlink"/>
          </w:rPr>
          <w:t>ions</w:t>
        </w:r>
      </w:hyperlink>
      <w:r w:rsidR="0036556A">
        <w:t xml:space="preserve"> (</w:t>
      </w:r>
      <w:r w:rsidR="00661C31">
        <w:t xml:space="preserve">en </w:t>
      </w:r>
      <w:proofErr w:type="spellStart"/>
      <w:r w:rsidR="00661C31">
        <w:t>anglais</w:t>
      </w:r>
      <w:proofErr w:type="spellEnd"/>
      <w:r w:rsidR="0036556A">
        <w:t>)</w:t>
      </w:r>
    </w:p>
    <w:p w14:paraId="080EC9CC" w14:textId="77777777" w:rsidR="0036556A" w:rsidRPr="0036556A" w:rsidRDefault="0036556A" w:rsidP="0036556A">
      <w:pPr>
        <w:pStyle w:val="Listenabsatz"/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</w:p>
    <w:p w14:paraId="3A604EC8" w14:textId="5FA0750F" w:rsidR="00267E17" w:rsidRPr="00595AD6" w:rsidRDefault="00595AD6" w:rsidP="00F910D1">
      <w:r w:rsidRPr="00595AD6">
        <w:t xml:space="preserve">Pour de plus </w:t>
      </w:r>
      <w:proofErr w:type="spellStart"/>
      <w:r w:rsidRPr="00595AD6">
        <w:t>amples</w:t>
      </w:r>
      <w:proofErr w:type="spellEnd"/>
      <w:r w:rsidRPr="00595AD6">
        <w:t xml:space="preserve"> </w:t>
      </w:r>
      <w:proofErr w:type="spellStart"/>
      <w:r w:rsidRPr="00595AD6">
        <w:t>informations</w:t>
      </w:r>
      <w:proofErr w:type="spellEnd"/>
      <w:r w:rsidRPr="00595AD6">
        <w:t xml:space="preserve">, </w:t>
      </w:r>
      <w:proofErr w:type="spellStart"/>
      <w:r w:rsidRPr="00595AD6">
        <w:t>veuillez</w:t>
      </w:r>
      <w:proofErr w:type="spellEnd"/>
      <w:r w:rsidRPr="00595AD6">
        <w:t xml:space="preserve"> </w:t>
      </w:r>
      <w:proofErr w:type="spellStart"/>
      <w:r w:rsidRPr="00595AD6">
        <w:t>vous</w:t>
      </w:r>
      <w:proofErr w:type="spellEnd"/>
      <w:r w:rsidRPr="00595AD6">
        <w:t xml:space="preserve"> </w:t>
      </w:r>
      <w:proofErr w:type="spellStart"/>
      <w:r w:rsidRPr="00595AD6">
        <w:t>adresser</w:t>
      </w:r>
      <w:proofErr w:type="spellEnd"/>
      <w:r w:rsidRPr="00595AD6">
        <w:t xml:space="preserve"> à </w:t>
      </w:r>
      <w:r w:rsidR="00A62CEE">
        <w:rPr>
          <w:color w:val="FF0000"/>
        </w:rPr>
        <w:t>(</w:t>
      </w:r>
      <w:r>
        <w:rPr>
          <w:color w:val="FF0000"/>
        </w:rPr>
        <w:t>Nom du contact</w:t>
      </w:r>
      <w:r w:rsidR="00A62CEE">
        <w:rPr>
          <w:color w:val="FF0000"/>
        </w:rPr>
        <w:t>)</w:t>
      </w:r>
      <w:r w:rsidRPr="00A62CEE">
        <w:t xml:space="preserve">, </w:t>
      </w:r>
      <w:r w:rsidR="00A62CEE">
        <w:rPr>
          <w:color w:val="FF0000"/>
        </w:rPr>
        <w:t>(</w:t>
      </w:r>
      <w:proofErr w:type="spellStart"/>
      <w:r w:rsidRPr="00595AD6">
        <w:rPr>
          <w:color w:val="FF0000"/>
        </w:rPr>
        <w:t>Téléphone</w:t>
      </w:r>
      <w:proofErr w:type="spellEnd"/>
      <w:r w:rsidR="00A62CEE">
        <w:rPr>
          <w:color w:val="FF0000"/>
        </w:rPr>
        <w:t>)</w:t>
      </w:r>
      <w:r w:rsidRPr="00A62CEE">
        <w:t xml:space="preserve"> </w:t>
      </w:r>
      <w:proofErr w:type="spellStart"/>
      <w:r w:rsidRPr="00A62CEE">
        <w:t>ou</w:t>
      </w:r>
      <w:proofErr w:type="spellEnd"/>
      <w:r w:rsidRPr="00A62CEE">
        <w:t xml:space="preserve"> </w:t>
      </w:r>
      <w:r w:rsidR="00A62CEE">
        <w:rPr>
          <w:color w:val="FF0000"/>
        </w:rPr>
        <w:t>(</w:t>
      </w:r>
      <w:r w:rsidRPr="00595AD6">
        <w:rPr>
          <w:color w:val="FF0000"/>
        </w:rPr>
        <w:t>email</w:t>
      </w:r>
      <w:r w:rsidR="00A62CEE">
        <w:rPr>
          <w:color w:val="FF0000"/>
        </w:rPr>
        <w:t>)</w:t>
      </w:r>
      <w:r w:rsidRPr="00A62CEE">
        <w:t>.</w:t>
      </w:r>
    </w:p>
    <w:p w14:paraId="29B7A95A" w14:textId="77777777" w:rsidR="00A62CEE" w:rsidRDefault="00A62CEE" w:rsidP="00E21A7E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</w:p>
    <w:p w14:paraId="1BBB26ED" w14:textId="69EDFEE3" w:rsidR="00E21A7E" w:rsidRPr="00595AD6" w:rsidRDefault="00595AD6" w:rsidP="00E21A7E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595AD6">
        <w:rPr>
          <w:rFonts w:asciiTheme="minorHAnsi" w:eastAsiaTheme="minorHAnsi" w:hAnsiTheme="minorHAnsi"/>
          <w:sz w:val="22"/>
          <w:szCs w:val="22"/>
        </w:rPr>
        <w:t xml:space="preserve">Bien </w:t>
      </w:r>
      <w:proofErr w:type="spellStart"/>
      <w:r w:rsidRPr="00595AD6">
        <w:rPr>
          <w:rFonts w:asciiTheme="minorHAnsi" w:eastAsiaTheme="minorHAnsi" w:hAnsiTheme="minorHAnsi"/>
          <w:sz w:val="22"/>
          <w:szCs w:val="22"/>
        </w:rPr>
        <w:t>cordialement</w:t>
      </w:r>
      <w:proofErr w:type="spellEnd"/>
      <w:r w:rsidR="00E21A7E" w:rsidRPr="00595AD6">
        <w:rPr>
          <w:rFonts w:asciiTheme="minorHAnsi" w:eastAsiaTheme="minorHAnsi" w:hAnsiTheme="minorHAnsi"/>
          <w:sz w:val="22"/>
          <w:szCs w:val="22"/>
        </w:rPr>
        <w:t>,</w:t>
      </w:r>
    </w:p>
    <w:p w14:paraId="75D10485" w14:textId="032ED85F" w:rsidR="00E21A7E" w:rsidRDefault="00E21A7E" w:rsidP="00E21A7E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="00595AD6" w:rsidRPr="00595AD6">
        <w:rPr>
          <w:rFonts w:asciiTheme="minorHAnsi" w:eastAsiaTheme="minorHAnsi" w:hAnsiTheme="minorHAnsi"/>
          <w:color w:val="FF0000"/>
          <w:sz w:val="22"/>
          <w:szCs w:val="22"/>
        </w:rPr>
        <w:t>Nom du contact</w:t>
      </w: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14:paraId="372F6D62" w14:textId="77777777" w:rsidR="00595AD6" w:rsidRPr="00595AD6" w:rsidRDefault="00595AD6" w:rsidP="00E21A7E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</w:p>
    <w:p w14:paraId="27E2A9D3" w14:textId="3B27225A" w:rsidR="00267E17" w:rsidRPr="00E21A7E" w:rsidRDefault="00FF5EF8" w:rsidP="00F910D1">
      <w:r>
        <w:rPr>
          <w:noProof/>
        </w:rPr>
        <w:drawing>
          <wp:inline distT="0" distB="0" distL="0" distR="0" wp14:anchorId="56362EA4" wp14:editId="10691BFE">
            <wp:extent cx="1894284" cy="1057275"/>
            <wp:effectExtent l="0" t="0" r="0" b="0"/>
            <wp:docPr id="2" name="Grafik 2" descr="W:\IPD\DT\COMMUNICATIONS\Logos\Logos Authorized Distributors\JPG\Gore-distributor-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70" cy="10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E21A7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CD164F20"/>
    <w:lvl w:ilvl="0" w:tplc="104A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6136E2B6"/>
    <w:lvl w:ilvl="0" w:tplc="000E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223C88"/>
    <w:rsid w:val="00267E17"/>
    <w:rsid w:val="002C49E9"/>
    <w:rsid w:val="002E1EB1"/>
    <w:rsid w:val="0031564C"/>
    <w:rsid w:val="0036556A"/>
    <w:rsid w:val="00365B5C"/>
    <w:rsid w:val="00451DBD"/>
    <w:rsid w:val="00595AD6"/>
    <w:rsid w:val="005F7559"/>
    <w:rsid w:val="00635474"/>
    <w:rsid w:val="00661C31"/>
    <w:rsid w:val="00667078"/>
    <w:rsid w:val="007D045A"/>
    <w:rsid w:val="008C240C"/>
    <w:rsid w:val="008D497A"/>
    <w:rsid w:val="009532C4"/>
    <w:rsid w:val="009B7EA4"/>
    <w:rsid w:val="00A62CEE"/>
    <w:rsid w:val="00B35F4E"/>
    <w:rsid w:val="00B67D78"/>
    <w:rsid w:val="00DA58F8"/>
    <w:rsid w:val="00E21A7E"/>
    <w:rsid w:val="00F910D1"/>
    <w:rsid w:val="00FF5EF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59E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2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4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4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2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24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article-reliable-sealing-of-heat-exchangers-eptfe-gasket-tapes-for-high-chemica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re.fr/produits/joint-ruban-gore-serie-500" TargetMode="External"/><Relationship Id="rId12" Type="http://schemas.openxmlformats.org/officeDocument/2006/relationships/hyperlink" Target="https://www.gore.fr/infotheque/resultats?f%5B%5D=product%3A226&amp;f%5B%5D=language%3Aen&amp;f%5B%5D=content_type%3A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fr/produits/joint-ruban-gore-serie-500" TargetMode="External"/><Relationship Id="rId11" Type="http://schemas.openxmlformats.org/officeDocument/2006/relationships/hyperlink" Target="https://www.gore.fr/node/614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gxJvBpoEops-oLygukE6eF8pT7Q6BV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19</cp:revision>
  <dcterms:created xsi:type="dcterms:W3CDTF">2017-05-29T06:52:00Z</dcterms:created>
  <dcterms:modified xsi:type="dcterms:W3CDTF">2017-06-26T14:30:00Z</dcterms:modified>
</cp:coreProperties>
</file>