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20" w:rsidRDefault="008B1D20">
      <w:pPr>
        <w:rPr>
          <w:b/>
          <w:lang w:val="de-DE"/>
        </w:rPr>
      </w:pPr>
      <w:r w:rsidRPr="008B1D20">
        <w:rPr>
          <w:b/>
          <w:noProof/>
        </w:rPr>
        <w:drawing>
          <wp:inline distT="0" distB="0" distL="0" distR="0">
            <wp:extent cx="5972810" cy="1099283"/>
            <wp:effectExtent l="0" t="0" r="8890" b="5715"/>
            <wp:docPr id="1" name="Picture 1" descr="W:\IPD\DT\COMMUNICATIONS\Partners\Gore marketing Toolbox\02_US_Content\banner\02_banner_S500_728x134\S500_banner_728x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Partners\Gore marketing Toolbox\02_US_Content\banner\02_banner_S500_728x134\S500_banner_728x1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09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D20" w:rsidRDefault="008B1D20">
      <w:r>
        <w:t>Dear customer,</w:t>
      </w:r>
    </w:p>
    <w:p w:rsidR="004E6EDD" w:rsidRDefault="004E6EDD">
      <w:r>
        <w:t>Are you looking for</w:t>
      </w:r>
      <w:r w:rsidR="0031564C">
        <w:t xml:space="preserve"> a gasket tape that provides an immediate, cost-effective solution to sealing challenges that demand reliable perfo</w:t>
      </w:r>
      <w:r>
        <w:t>rmance and extended durability?</w:t>
      </w:r>
    </w:p>
    <w:p w:rsidR="008B1D20" w:rsidRDefault="008C41A5">
      <w:hyperlink r:id="rId6" w:history="1">
        <w:r w:rsidR="00111205" w:rsidRPr="00111205">
          <w:rPr>
            <w:rStyle w:val="Hyperlink"/>
          </w:rPr>
          <w:t>GORE Gasket Tape Series 500</w:t>
        </w:r>
      </w:hyperlink>
      <w:r w:rsidR="0031564C">
        <w:t xml:space="preserve">, with its industry-leading creep resistance, is designed to maximize the operational reliability of large steel flanged applications, especially those with thermal cycling. </w:t>
      </w:r>
    </w:p>
    <w:p w:rsidR="008B1D20" w:rsidRDefault="008B1D20" w:rsidP="0017518C">
      <w:pPr>
        <w:pStyle w:val="Listenabsatz"/>
        <w:numPr>
          <w:ilvl w:val="0"/>
          <w:numId w:val="8"/>
        </w:numPr>
        <w:shd w:val="clear" w:color="auto" w:fill="FFFFFF"/>
      </w:pPr>
      <w:r>
        <w:t>Typical applications: v</w:t>
      </w:r>
      <w:r w:rsidRPr="0031564C">
        <w:t xml:space="preserve">essel and tank process flanges &amp; </w:t>
      </w:r>
      <w:proofErr w:type="spellStart"/>
      <w:r w:rsidRPr="0031564C">
        <w:t>manways</w:t>
      </w:r>
      <w:proofErr w:type="spellEnd"/>
      <w:r w:rsidRPr="0031564C">
        <w:t>, large diameter piping, heat exchangers, baffles</w:t>
      </w:r>
      <w:r>
        <w:t xml:space="preserve"> </w:t>
      </w:r>
    </w:p>
    <w:p w:rsidR="00D616DC" w:rsidRPr="00D616DC" w:rsidRDefault="00D616DC" w:rsidP="0017518C">
      <w:pPr>
        <w:pStyle w:val="Listenabsatz"/>
        <w:numPr>
          <w:ilvl w:val="0"/>
          <w:numId w:val="8"/>
        </w:numPr>
        <w:shd w:val="clear" w:color="auto" w:fill="FFFFFF"/>
      </w:pPr>
      <w:r w:rsidRPr="00D616DC">
        <w:t xml:space="preserve">Made of chemically inert 100% </w:t>
      </w:r>
      <w:proofErr w:type="spellStart"/>
      <w:r w:rsidRPr="00D616DC">
        <w:t>ePTFE</w:t>
      </w:r>
      <w:proofErr w:type="spellEnd"/>
      <w:r w:rsidRPr="00D616DC">
        <w:t>, GORE Gasket Tape Series 500 durably withstands the rigors of harsh chemical processes</w:t>
      </w:r>
      <w:r w:rsidR="00310231">
        <w:t>.</w:t>
      </w:r>
    </w:p>
    <w:p w:rsidR="002145F3" w:rsidRDefault="008B1D20" w:rsidP="0017518C">
      <w:pPr>
        <w:pStyle w:val="Listenabsatz"/>
        <w:numPr>
          <w:ilvl w:val="0"/>
          <w:numId w:val="8"/>
        </w:numPr>
        <w:shd w:val="clear" w:color="auto" w:fill="FFFFFF"/>
      </w:pPr>
      <w:r>
        <w:t>Optimal form &amp; functionality</w:t>
      </w:r>
      <w:r w:rsidR="00310231">
        <w:t xml:space="preserve">: </w:t>
      </w:r>
      <w:r w:rsidR="002145F3" w:rsidRPr="002145F3">
        <w:t>highly conformable, compensating for considerable flange irregularities. The resulting seal is both very tight, and very long-lasting, enhancing overall system reliability and safety.</w:t>
      </w:r>
    </w:p>
    <w:p w:rsidR="0031564C" w:rsidRPr="008B1D20" w:rsidRDefault="00111205" w:rsidP="0017518C">
      <w:pPr>
        <w:pStyle w:val="Listenabsatz"/>
        <w:numPr>
          <w:ilvl w:val="0"/>
          <w:numId w:val="8"/>
        </w:numPr>
        <w:shd w:val="clear" w:color="auto" w:fill="FFFFFF"/>
      </w:pPr>
      <w:r>
        <w:t xml:space="preserve">Save Time, Money and Trouble: </w:t>
      </w:r>
      <w:r w:rsidR="000771F8">
        <w:t>i</w:t>
      </w:r>
      <w:r w:rsidR="0031564C" w:rsidRPr="008B1D20">
        <w:t xml:space="preserve">t eliminates the lag time, costs and complexities associated with engineering, specifying, procuring, shipping, storing and installing traditional one-piece prefabricated gaskets. </w:t>
      </w:r>
    </w:p>
    <w:p w:rsidR="00951770" w:rsidRDefault="00951770" w:rsidP="00F910D1">
      <w:pPr>
        <w:shd w:val="clear" w:color="auto" w:fill="FFFFFF" w:themeFill="background1"/>
        <w:spacing w:after="0" w:line="240" w:lineRule="auto"/>
      </w:pPr>
      <w:r>
        <w:t>Learn more about this product</w:t>
      </w:r>
      <w:r w:rsidR="00D616DC">
        <w:t xml:space="preserve"> on Gore’s website</w:t>
      </w:r>
      <w:r>
        <w:t>:</w:t>
      </w:r>
    </w:p>
    <w:p w:rsidR="00951770" w:rsidRPr="00EB31E0" w:rsidRDefault="008C41A5" w:rsidP="0017518C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  <w:color w:val="auto"/>
          <w:u w:val="none"/>
        </w:rPr>
      </w:pPr>
      <w:hyperlink r:id="rId7" w:history="1">
        <w:r w:rsidR="00951770" w:rsidRPr="00951770">
          <w:rPr>
            <w:rStyle w:val="Hyperlink"/>
          </w:rPr>
          <w:t>Produc</w:t>
        </w:r>
        <w:r w:rsidR="000C3306">
          <w:rPr>
            <w:rStyle w:val="Hyperlink"/>
          </w:rPr>
          <w:t>t overview</w:t>
        </w:r>
      </w:hyperlink>
    </w:p>
    <w:p w:rsidR="00EB31E0" w:rsidRPr="00EB31E0" w:rsidRDefault="008C41A5" w:rsidP="0017518C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  <w:u w:val="none"/>
        </w:rPr>
      </w:pPr>
      <w:hyperlink r:id="rId8" w:history="1">
        <w:r w:rsidR="00EB31E0" w:rsidRPr="00EB31E0">
          <w:rPr>
            <w:rStyle w:val="Hyperlink"/>
          </w:rPr>
          <w:t>Technical article</w:t>
        </w:r>
      </w:hyperlink>
      <w:r w:rsidR="00EB31E0">
        <w:rPr>
          <w:rStyle w:val="Hyperlink"/>
          <w:u w:val="none"/>
        </w:rPr>
        <w:t xml:space="preserve"> </w:t>
      </w:r>
      <w:r w:rsidR="00EB31E0" w:rsidRPr="00EB31E0">
        <w:rPr>
          <w:rStyle w:val="Hyperlink"/>
          <w:color w:val="auto"/>
          <w:u w:val="none"/>
        </w:rPr>
        <w:t>published in PROCESS Worldwide Magazine</w:t>
      </w:r>
    </w:p>
    <w:p w:rsidR="00F910D1" w:rsidRDefault="008C41A5" w:rsidP="0017518C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</w:pPr>
      <w:hyperlink r:id="rId9" w:history="1">
        <w:r w:rsidR="00951770">
          <w:rPr>
            <w:rStyle w:val="Hyperlink"/>
          </w:rPr>
          <w:t>D</w:t>
        </w:r>
        <w:r w:rsidR="00AA05AE" w:rsidRPr="00AA05AE">
          <w:rPr>
            <w:rStyle w:val="Hyperlink"/>
          </w:rPr>
          <w:t>atasheet</w:t>
        </w:r>
      </w:hyperlink>
    </w:p>
    <w:p w:rsidR="00951770" w:rsidRDefault="008C41A5" w:rsidP="0017518C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</w:pPr>
      <w:hyperlink r:id="rId10" w:history="1">
        <w:r w:rsidR="00951770" w:rsidRPr="00951770">
          <w:rPr>
            <w:rStyle w:val="Hyperlink"/>
          </w:rPr>
          <w:t>Videos</w:t>
        </w:r>
      </w:hyperlink>
      <w:r w:rsidR="00951770">
        <w:t xml:space="preserve"> </w:t>
      </w:r>
    </w:p>
    <w:p w:rsidR="00951770" w:rsidRPr="004E6EDD" w:rsidRDefault="008C41A5" w:rsidP="0017518C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  <w:color w:val="auto"/>
          <w:u w:val="none"/>
        </w:rPr>
      </w:pPr>
      <w:hyperlink r:id="rId11" w:history="1">
        <w:r w:rsidR="00951770" w:rsidRPr="00951770">
          <w:rPr>
            <w:rStyle w:val="Hyperlink"/>
          </w:rPr>
          <w:t>Insta</w:t>
        </w:r>
        <w:r w:rsidR="00951770" w:rsidRPr="00951770">
          <w:rPr>
            <w:rStyle w:val="Hyperlink"/>
          </w:rPr>
          <w:t>l</w:t>
        </w:r>
        <w:r w:rsidR="00951770" w:rsidRPr="00951770">
          <w:rPr>
            <w:rStyle w:val="Hyperlink"/>
          </w:rPr>
          <w:t>lation guide</w:t>
        </w:r>
      </w:hyperlink>
      <w:bookmarkStart w:id="0" w:name="_GoBack"/>
      <w:bookmarkEnd w:id="0"/>
    </w:p>
    <w:p w:rsidR="004E6EDD" w:rsidRDefault="008C41A5" w:rsidP="0017518C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</w:pPr>
      <w:hyperlink r:id="rId12" w:history="1">
        <w:r w:rsidR="004E6EDD" w:rsidRPr="004E6EDD">
          <w:rPr>
            <w:rStyle w:val="Hyperlink"/>
          </w:rPr>
          <w:t>Certificates</w:t>
        </w:r>
      </w:hyperlink>
    </w:p>
    <w:p w:rsidR="00951770" w:rsidRDefault="00951770" w:rsidP="00951770">
      <w:pPr>
        <w:pStyle w:val="Listenabsatz"/>
        <w:shd w:val="clear" w:color="auto" w:fill="FFFFFF" w:themeFill="background1"/>
        <w:spacing w:after="0" w:line="240" w:lineRule="auto"/>
      </w:pPr>
    </w:p>
    <w:p w:rsidR="00951770" w:rsidRDefault="00951770" w:rsidP="00951770">
      <w:pPr>
        <w:shd w:val="clear" w:color="auto" w:fill="FFFFFF" w:themeFill="background1"/>
        <w:spacing w:after="0" w:line="240" w:lineRule="auto"/>
      </w:pPr>
      <w:r>
        <w:t xml:space="preserve">Please feel free to reach out to </w:t>
      </w:r>
      <w:r w:rsidRPr="004B3EF3">
        <w:rPr>
          <w:color w:val="FF0000"/>
        </w:rPr>
        <w:t xml:space="preserve">(contact name) </w:t>
      </w:r>
      <w:r>
        <w:t xml:space="preserve">at </w:t>
      </w:r>
      <w:r w:rsidRPr="004B3EF3">
        <w:rPr>
          <w:color w:val="FF0000"/>
        </w:rPr>
        <w:t>(contact phone number)</w:t>
      </w:r>
      <w:r>
        <w:t xml:space="preserve"> or </w:t>
      </w:r>
      <w:r w:rsidRPr="004B3EF3">
        <w:rPr>
          <w:color w:val="FF0000"/>
        </w:rPr>
        <w:t xml:space="preserve">(contact email) </w:t>
      </w:r>
      <w:r>
        <w:t>if you have an application for which you would like to explore the use of this form-in-place gasket material.</w:t>
      </w:r>
    </w:p>
    <w:p w:rsidR="00951770" w:rsidRDefault="00951770" w:rsidP="00951770">
      <w:pPr>
        <w:pStyle w:val="Listenabsatz"/>
        <w:shd w:val="clear" w:color="auto" w:fill="FFFFFF" w:themeFill="background1"/>
        <w:spacing w:after="0" w:line="240" w:lineRule="auto"/>
      </w:pPr>
    </w:p>
    <w:p w:rsidR="004B3EF3" w:rsidRPr="004B3EF3" w:rsidRDefault="004B3EF3" w:rsidP="004B3EF3">
      <w:pPr>
        <w:pStyle w:val="Textkrper"/>
        <w:spacing w:before="133"/>
        <w:ind w:left="-90" w:firstLine="90"/>
        <w:rPr>
          <w:rFonts w:asciiTheme="minorHAnsi" w:eastAsiaTheme="minorHAnsi" w:hAnsiTheme="minorHAnsi"/>
          <w:sz w:val="22"/>
          <w:szCs w:val="22"/>
        </w:rPr>
      </w:pPr>
      <w:r w:rsidRPr="004B3EF3">
        <w:rPr>
          <w:rFonts w:asciiTheme="minorHAnsi" w:eastAsiaTheme="minorHAnsi" w:hAnsiTheme="minorHAnsi"/>
          <w:sz w:val="22"/>
          <w:szCs w:val="22"/>
        </w:rPr>
        <w:t>Sincerely,</w:t>
      </w:r>
    </w:p>
    <w:p w:rsidR="004B3EF3" w:rsidRPr="004B3EF3" w:rsidRDefault="004B3EF3" w:rsidP="004B3EF3">
      <w:pPr>
        <w:pStyle w:val="Textkrper"/>
        <w:spacing w:before="121"/>
        <w:ind w:left="-90" w:firstLine="90"/>
        <w:rPr>
          <w:rFonts w:asciiTheme="minorHAnsi" w:eastAsiaTheme="minorHAnsi" w:hAnsiTheme="minorHAnsi"/>
          <w:color w:val="FF0000"/>
          <w:sz w:val="22"/>
          <w:szCs w:val="22"/>
        </w:rPr>
      </w:pPr>
      <w:r>
        <w:rPr>
          <w:rFonts w:asciiTheme="minorHAnsi" w:eastAsiaTheme="minorHAnsi" w:hAnsiTheme="minorHAnsi"/>
          <w:color w:val="FF0000"/>
          <w:sz w:val="22"/>
          <w:szCs w:val="22"/>
        </w:rPr>
        <w:t>(</w:t>
      </w:r>
      <w:r w:rsidRPr="004B3EF3">
        <w:rPr>
          <w:rFonts w:asciiTheme="minorHAnsi" w:eastAsiaTheme="minorHAnsi" w:hAnsiTheme="minorHAnsi"/>
          <w:color w:val="FF0000"/>
          <w:sz w:val="22"/>
          <w:szCs w:val="22"/>
        </w:rPr>
        <w:t>Distributor Name</w:t>
      </w:r>
      <w:r>
        <w:rPr>
          <w:rFonts w:asciiTheme="minorHAnsi" w:eastAsiaTheme="minorHAnsi" w:hAnsiTheme="minorHAnsi"/>
          <w:color w:val="FF0000"/>
          <w:sz w:val="22"/>
          <w:szCs w:val="22"/>
        </w:rPr>
        <w:t>)</w:t>
      </w:r>
    </w:p>
    <w:p w:rsidR="004B3EF3" w:rsidRDefault="004B3EF3" w:rsidP="004B3EF3">
      <w:pPr>
        <w:rPr>
          <w:color w:val="FF0000"/>
        </w:rPr>
      </w:pPr>
      <w:r>
        <w:rPr>
          <w:color w:val="FF0000"/>
        </w:rPr>
        <w:t>(</w:t>
      </w:r>
      <w:r w:rsidRPr="004B3EF3">
        <w:rPr>
          <w:color w:val="FF0000"/>
        </w:rPr>
        <w:t>Signature Distributor</w:t>
      </w:r>
      <w:r>
        <w:rPr>
          <w:color w:val="FF0000"/>
        </w:rPr>
        <w:t>)</w:t>
      </w:r>
    </w:p>
    <w:p w:rsidR="00267E17" w:rsidRPr="006A3D29" w:rsidRDefault="006A3D29" w:rsidP="00F910D1">
      <w:r>
        <w:rPr>
          <w:noProof/>
        </w:rPr>
        <w:drawing>
          <wp:inline distT="0" distB="0" distL="0" distR="0">
            <wp:extent cx="1819275" cy="1014694"/>
            <wp:effectExtent l="0" t="0" r="0" b="0"/>
            <wp:docPr id="2" name="Grafik 2" descr="https://www.gore.com/sites/g/files/ypyipe116/files/2017-03/Gore-distributor-logo_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re.com/sites/g/files/ypyipe116/files/2017-03/Gore-distributor-logo_G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774" cy="102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E17" w:rsidRPr="006A3D2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taNormalLF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A6C57"/>
    <w:multiLevelType w:val="hybridMultilevel"/>
    <w:tmpl w:val="25629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D6B8B"/>
    <w:multiLevelType w:val="hybridMultilevel"/>
    <w:tmpl w:val="07361C9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8039C"/>
    <w:multiLevelType w:val="hybridMultilevel"/>
    <w:tmpl w:val="369C578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65AE9"/>
    <w:multiLevelType w:val="hybridMultilevel"/>
    <w:tmpl w:val="AA922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B399E"/>
    <w:multiLevelType w:val="hybridMultilevel"/>
    <w:tmpl w:val="0344823E"/>
    <w:lvl w:ilvl="0" w:tplc="A636E7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A6A8E"/>
    <w:multiLevelType w:val="hybridMultilevel"/>
    <w:tmpl w:val="B0E83D70"/>
    <w:lvl w:ilvl="0" w:tplc="E864CF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142A5"/>
    <w:multiLevelType w:val="multilevel"/>
    <w:tmpl w:val="DA64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5E33BE"/>
    <w:multiLevelType w:val="hybridMultilevel"/>
    <w:tmpl w:val="C0B6B87C"/>
    <w:lvl w:ilvl="0" w:tplc="2550F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4C"/>
    <w:rsid w:val="000771F8"/>
    <w:rsid w:val="000B5C4C"/>
    <w:rsid w:val="000C3306"/>
    <w:rsid w:val="00111205"/>
    <w:rsid w:val="0017518C"/>
    <w:rsid w:val="002145F3"/>
    <w:rsid w:val="00267E17"/>
    <w:rsid w:val="002E1EB1"/>
    <w:rsid w:val="00310231"/>
    <w:rsid w:val="0031564C"/>
    <w:rsid w:val="003C18C4"/>
    <w:rsid w:val="004B3EF3"/>
    <w:rsid w:val="004E6EDD"/>
    <w:rsid w:val="006A3D29"/>
    <w:rsid w:val="0072778F"/>
    <w:rsid w:val="008B1D20"/>
    <w:rsid w:val="008C41A5"/>
    <w:rsid w:val="008D497A"/>
    <w:rsid w:val="00951770"/>
    <w:rsid w:val="00AA05AE"/>
    <w:rsid w:val="00B67D78"/>
    <w:rsid w:val="00D616DC"/>
    <w:rsid w:val="00DA58F8"/>
    <w:rsid w:val="00DE76C5"/>
    <w:rsid w:val="00EB31E0"/>
    <w:rsid w:val="00F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CEFD1-CD27-4731-967A-FEF79B43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F9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1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10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bsatz-Standardschriftart"/>
    <w:rsid w:val="00F910D1"/>
  </w:style>
  <w:style w:type="paragraph" w:styleId="Listenabsatz">
    <w:name w:val="List Paragraph"/>
    <w:basedOn w:val="Standard"/>
    <w:uiPriority w:val="34"/>
    <w:qFormat/>
    <w:rsid w:val="008B1D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145F3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B31E0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31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31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31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31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31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31E0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1"/>
    <w:qFormat/>
    <w:rsid w:val="004B3EF3"/>
    <w:pPr>
      <w:widowControl w:val="0"/>
      <w:spacing w:after="0" w:line="240" w:lineRule="auto"/>
      <w:ind w:left="1205"/>
    </w:pPr>
    <w:rPr>
      <w:rFonts w:ascii="MetaNormalLF-Roman" w:eastAsia="MetaNormalLF-Roman" w:hAnsi="MetaNormalLF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4B3EF3"/>
    <w:rPr>
      <w:rFonts w:ascii="MetaNormalLF-Roman" w:eastAsia="MetaNormalLF-Roman" w:hAnsi="MetaNormalLF-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e.com/resources/article-reliable-sealing-of-heat-exchangers-eptfe-gasket-tapes-for-high-chemical?from=%5B%22product%3A226%22%2C%22content_type%3A356%22%2C%22language%3Aen%22%5D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re.com/products/gore-gasket-tape-series-500" TargetMode="External"/><Relationship Id="rId12" Type="http://schemas.openxmlformats.org/officeDocument/2006/relationships/hyperlink" Target="https://www.gore.de/resources/search?f%5B%5D=product%3A226&amp;f%5B%5D=language%3Aen&amp;f%5B%5D=content_type%3A3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re.com/products/gore-gasket-tape-series-500" TargetMode="External"/><Relationship Id="rId11" Type="http://schemas.openxmlformats.org/officeDocument/2006/relationships/hyperlink" Target="https://www.gore.com/resources/installation-guide-gore-gasket-tape-series-50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playlist?list=PLgxJvBpoEoptTzCpyWhs3sk4yI7XDFG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re.com/resources/data-sheet-gore%7F-gasket-tape-series-5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W.L. Gore &amp; Associates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Schwab</dc:creator>
  <cp:keywords/>
  <dc:description/>
  <cp:lastModifiedBy>Veronika Schwab</cp:lastModifiedBy>
  <cp:revision>13</cp:revision>
  <cp:lastPrinted>2017-05-30T09:15:00Z</cp:lastPrinted>
  <dcterms:created xsi:type="dcterms:W3CDTF">2017-05-30T07:59:00Z</dcterms:created>
  <dcterms:modified xsi:type="dcterms:W3CDTF">2017-06-20T06:28:00Z</dcterms:modified>
</cp:coreProperties>
</file>