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B6E3" w14:textId="4014124B" w:rsidR="008B1D20" w:rsidRDefault="00E105AA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77BCCD42" wp14:editId="73CAA475">
            <wp:extent cx="5972175" cy="1095375"/>
            <wp:effectExtent l="0" t="0" r="9525" b="9525"/>
            <wp:docPr id="1" name="Grafik 1" descr="W:\IPD\DT\COMMUNICATIONS\Partners\Gore marketing Toolbox\03_banner_partner\02_GR_banner_728x134\GR_banner_728x134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3_banner_partner\02_GR_banner_728x134\GR_banner_728x134_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0332" w14:textId="1B60E5BF" w:rsidR="008B1D20" w:rsidRDefault="007012D4">
      <w:proofErr w:type="spellStart"/>
      <w:r>
        <w:t>E</w:t>
      </w:r>
      <w:r w:rsidRPr="007012D4">
        <w:t>stimado</w:t>
      </w:r>
      <w:proofErr w:type="spellEnd"/>
      <w:r w:rsidRPr="007012D4">
        <w:t xml:space="preserve"> </w:t>
      </w:r>
      <w:proofErr w:type="spellStart"/>
      <w:r w:rsidRPr="007012D4">
        <w:t>cliente</w:t>
      </w:r>
      <w:proofErr w:type="spellEnd"/>
      <w:r w:rsidR="008B1D20" w:rsidRPr="007012D4">
        <w:t>,</w:t>
      </w:r>
    </w:p>
    <w:p w14:paraId="7A79821B" w14:textId="50A3EE64" w:rsidR="004E6EDD" w:rsidRPr="006A585C" w:rsidRDefault="001D6B1B">
      <w:pPr>
        <w:rPr>
          <w:lang w:val="es-ES"/>
        </w:rPr>
      </w:pPr>
      <w:r w:rsidRPr="001D6B1B">
        <w:rPr>
          <w:lang w:val="es-ES"/>
        </w:rPr>
        <w:t>¿Está buscando una junta de pla</w:t>
      </w:r>
      <w:r>
        <w:rPr>
          <w:lang w:val="es-ES"/>
        </w:rPr>
        <w:t>ncha? La junta de plancha GORE®</w:t>
      </w:r>
      <w:r w:rsidRPr="001D6B1B">
        <w:rPr>
          <w:lang w:val="es-ES"/>
        </w:rPr>
        <w:t xml:space="preserve"> GR ha sido diseñada para ofrecer un mayor rendimiento que la junta de PTFE convencional (cargado o teflón virgen) y que otras juntas de </w:t>
      </w:r>
      <w:proofErr w:type="spellStart"/>
      <w:r w:rsidRPr="001D6B1B">
        <w:rPr>
          <w:lang w:val="es-ES"/>
        </w:rPr>
        <w:t>ePTFE</w:t>
      </w:r>
      <w:proofErr w:type="spellEnd"/>
      <w:r w:rsidRPr="001D6B1B">
        <w:rPr>
          <w:lang w:val="es-ES"/>
        </w:rPr>
        <w:t xml:space="preserve"> en tuberías de acero y equipos.</w:t>
      </w:r>
    </w:p>
    <w:p w14:paraId="22814A0F" w14:textId="5DBDF934" w:rsidR="008B1D20" w:rsidRPr="006A585C" w:rsidRDefault="00E105AA">
      <w:pPr>
        <w:rPr>
          <w:lang w:val="es-ES"/>
        </w:rPr>
      </w:pPr>
      <w:r w:rsidRPr="006A585C">
        <w:rPr>
          <w:lang w:val="es-ES"/>
        </w:rPr>
        <w:t xml:space="preserve">La </w:t>
      </w:r>
      <w:hyperlink r:id="rId6" w:history="1">
        <w:r w:rsidRPr="006A585C">
          <w:rPr>
            <w:rStyle w:val="Hyperlink"/>
            <w:lang w:val="es-ES"/>
          </w:rPr>
          <w:t>Junta de Plancha GORE GR</w:t>
        </w:r>
      </w:hyperlink>
      <w:r w:rsidRPr="006A585C">
        <w:rPr>
          <w:lang w:val="es-ES"/>
        </w:rPr>
        <w:t xml:space="preserve"> es un material versátil que ofrece una solución única para formas y tamaños tanto estándar como especiales</w:t>
      </w:r>
      <w:r w:rsidR="00AA1401" w:rsidRPr="006A585C">
        <w:rPr>
          <w:lang w:val="es-ES"/>
        </w:rPr>
        <w:t>.</w:t>
      </w:r>
      <w:r w:rsidR="0031564C" w:rsidRPr="006A585C">
        <w:rPr>
          <w:lang w:val="es-ES"/>
        </w:rPr>
        <w:t xml:space="preserve"> </w:t>
      </w:r>
    </w:p>
    <w:p w14:paraId="5502EBDA" w14:textId="66DA796B" w:rsidR="008B1D20" w:rsidRPr="006A585C" w:rsidRDefault="00AA1401" w:rsidP="00E105AA">
      <w:pPr>
        <w:pStyle w:val="ListParagraph"/>
        <w:numPr>
          <w:ilvl w:val="0"/>
          <w:numId w:val="8"/>
        </w:numPr>
        <w:shd w:val="clear" w:color="auto" w:fill="FFFFFF"/>
        <w:rPr>
          <w:lang w:val="es-ES"/>
        </w:rPr>
      </w:pPr>
      <w:r w:rsidRPr="006A585C">
        <w:rPr>
          <w:lang w:val="es-ES"/>
        </w:rPr>
        <w:t>Aplicaciones típicas</w:t>
      </w:r>
      <w:r w:rsidR="008B1D20" w:rsidRPr="006A585C">
        <w:rPr>
          <w:lang w:val="es-ES"/>
        </w:rPr>
        <w:t xml:space="preserve">: </w:t>
      </w:r>
      <w:r w:rsidR="00E105AA" w:rsidRPr="006A585C">
        <w:rPr>
          <w:lang w:val="es-ES"/>
        </w:rPr>
        <w:t>Bridas para tuberías y equipos de acero que requieren juntas estándar o de formas y tamaños especiales</w:t>
      </w:r>
      <w:r w:rsidR="0000678E" w:rsidRPr="006A585C">
        <w:rPr>
          <w:lang w:val="es-ES"/>
        </w:rPr>
        <w:t>.</w:t>
      </w:r>
    </w:p>
    <w:p w14:paraId="23E9E384" w14:textId="5BE9C7F5" w:rsidR="00E105AA" w:rsidRPr="006A585C" w:rsidRDefault="00E105AA" w:rsidP="00E105AA">
      <w:pPr>
        <w:pStyle w:val="ListParagraph"/>
        <w:numPr>
          <w:ilvl w:val="0"/>
          <w:numId w:val="8"/>
        </w:numPr>
        <w:shd w:val="clear" w:color="auto" w:fill="FFFFFF"/>
        <w:rPr>
          <w:lang w:val="es-ES"/>
        </w:rPr>
      </w:pPr>
      <w:r w:rsidRPr="006A585C">
        <w:rPr>
          <w:lang w:val="es-ES"/>
        </w:rPr>
        <w:t>Fabricada 100 % en un PTFE expandido (</w:t>
      </w:r>
      <w:proofErr w:type="spellStart"/>
      <w:r w:rsidRPr="006A585C">
        <w:rPr>
          <w:lang w:val="es-ES"/>
        </w:rPr>
        <w:t>ePTFE</w:t>
      </w:r>
      <w:proofErr w:type="spellEnd"/>
      <w:r w:rsidRPr="006A585C">
        <w:rPr>
          <w:lang w:val="es-ES"/>
        </w:rPr>
        <w:t xml:space="preserve">) de diseño especial, la tecnología de fabricación patentada de Gore crea una plancha de </w:t>
      </w:r>
      <w:proofErr w:type="spellStart"/>
      <w:r w:rsidRPr="006A585C">
        <w:rPr>
          <w:lang w:val="es-ES"/>
        </w:rPr>
        <w:t>ePTFE</w:t>
      </w:r>
      <w:proofErr w:type="spellEnd"/>
      <w:r w:rsidRPr="006A585C">
        <w:rPr>
          <w:lang w:val="es-ES"/>
        </w:rPr>
        <w:t xml:space="preserve"> con el nivel de expansión más alto disponible.</w:t>
      </w:r>
    </w:p>
    <w:p w14:paraId="7A3E467F" w14:textId="1D98D733" w:rsidR="002145F3" w:rsidRPr="006A585C" w:rsidRDefault="00E105AA" w:rsidP="00E105AA">
      <w:pPr>
        <w:pStyle w:val="ListParagraph"/>
        <w:numPr>
          <w:ilvl w:val="0"/>
          <w:numId w:val="8"/>
        </w:numPr>
        <w:shd w:val="clear" w:color="auto" w:fill="FFFFFF"/>
        <w:rPr>
          <w:lang w:val="es-ES"/>
        </w:rPr>
      </w:pPr>
      <w:r w:rsidRPr="006A585C">
        <w:rPr>
          <w:lang w:val="es-ES"/>
        </w:rPr>
        <w:t>Mayor resistencia a la relajación y la fluencia en frío</w:t>
      </w:r>
      <w:r w:rsidR="00342C4B" w:rsidRPr="006A585C">
        <w:rPr>
          <w:lang w:val="es-ES"/>
        </w:rPr>
        <w:t xml:space="preserve">: </w:t>
      </w:r>
      <w:r w:rsidRPr="006A585C">
        <w:rPr>
          <w:lang w:val="es-ES"/>
        </w:rPr>
        <w:t xml:space="preserve">una mayor resistencia a la tracción, por lo que cuenta con una mayor estabilidad dimensional en uso —tanto en grosor como en ancho— que cualquier otra junta a base de PTFE, e incluso de </w:t>
      </w:r>
      <w:proofErr w:type="spellStart"/>
      <w:r w:rsidRPr="006A585C">
        <w:rPr>
          <w:lang w:val="es-ES"/>
        </w:rPr>
        <w:t>ePTFE</w:t>
      </w:r>
      <w:proofErr w:type="spellEnd"/>
      <w:r w:rsidR="003716A4" w:rsidRPr="006A585C">
        <w:rPr>
          <w:lang w:val="es-ES"/>
        </w:rPr>
        <w:t>.</w:t>
      </w:r>
    </w:p>
    <w:p w14:paraId="42236A5A" w14:textId="58B94704" w:rsidR="0031564C" w:rsidRPr="006A585C" w:rsidRDefault="00342C4B" w:rsidP="00342C4B">
      <w:pPr>
        <w:pStyle w:val="ListParagraph"/>
        <w:numPr>
          <w:ilvl w:val="0"/>
          <w:numId w:val="8"/>
        </w:numPr>
        <w:shd w:val="clear" w:color="auto" w:fill="FFFFFF"/>
        <w:rPr>
          <w:lang w:val="es-ES"/>
        </w:rPr>
      </w:pPr>
      <w:r w:rsidRPr="006A585C">
        <w:rPr>
          <w:lang w:val="es-ES"/>
        </w:rPr>
        <w:t>Mejor consistencia, menos problemas</w:t>
      </w:r>
      <w:r w:rsidR="00111205" w:rsidRPr="006A585C">
        <w:rPr>
          <w:lang w:val="es-ES"/>
        </w:rPr>
        <w:t xml:space="preserve">: </w:t>
      </w:r>
      <w:r w:rsidRPr="006A585C">
        <w:rPr>
          <w:lang w:val="es-ES"/>
        </w:rPr>
        <w:t>La consistencia y la precisión de los procesos de fabricación de Gore proporcionan a la Junta de Plancha GORE GR una distribución de la masa mucho más uniforme, esto favorece un sellado mucho más uniforme y fiable</w:t>
      </w:r>
      <w:r w:rsidR="003716A4" w:rsidRPr="006A585C">
        <w:rPr>
          <w:lang w:val="es-ES"/>
        </w:rPr>
        <w:t>.</w:t>
      </w:r>
      <w:r w:rsidR="0031564C" w:rsidRPr="006A585C">
        <w:rPr>
          <w:lang w:val="es-ES"/>
        </w:rPr>
        <w:t xml:space="preserve"> </w:t>
      </w:r>
      <w:bookmarkStart w:id="0" w:name="_GoBack"/>
      <w:bookmarkEnd w:id="0"/>
    </w:p>
    <w:p w14:paraId="63B3CE0B" w14:textId="7C068059" w:rsidR="00951770" w:rsidRDefault="001D6B1B" w:rsidP="00F910D1">
      <w:pPr>
        <w:shd w:val="clear" w:color="auto" w:fill="FFFFFF" w:themeFill="background1"/>
        <w:spacing w:after="0" w:line="240" w:lineRule="auto"/>
      </w:pPr>
      <w:r w:rsidRPr="00E229CD">
        <w:rPr>
          <w:lang w:val="es-ES"/>
        </w:rPr>
        <w:t>Conozca más sobre el producto en la web de Gore:</w:t>
      </w:r>
    </w:p>
    <w:p w14:paraId="63FE1557" w14:textId="77777777" w:rsidR="001D6B1B" w:rsidRPr="001D6B1B" w:rsidRDefault="000C3E81" w:rsidP="003C66BD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7" w:history="1">
        <w:proofErr w:type="spellStart"/>
        <w:r w:rsidR="00E229CD" w:rsidRPr="001D6B1B">
          <w:rPr>
            <w:rStyle w:val="Hyperlink"/>
          </w:rPr>
          <w:t>Presentación</w:t>
        </w:r>
        <w:proofErr w:type="spellEnd"/>
        <w:r w:rsidR="00E229CD" w:rsidRPr="001D6B1B">
          <w:rPr>
            <w:rStyle w:val="Hyperlink"/>
          </w:rPr>
          <w:t xml:space="preserve"> de </w:t>
        </w:r>
        <w:proofErr w:type="spellStart"/>
        <w:r w:rsidR="00E229CD" w:rsidRPr="001D6B1B">
          <w:rPr>
            <w:rStyle w:val="Hyperlink"/>
          </w:rPr>
          <w:t>producto</w:t>
        </w:r>
        <w:proofErr w:type="spellEnd"/>
      </w:hyperlink>
    </w:p>
    <w:p w14:paraId="519BCCBF" w14:textId="2ADB59E4" w:rsidR="00342C4B" w:rsidRDefault="000C3E81" w:rsidP="003C66BD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proofErr w:type="spellStart"/>
        <w:r w:rsidR="003716A4" w:rsidRPr="000C3E81">
          <w:rPr>
            <w:rStyle w:val="Hyperlink"/>
          </w:rPr>
          <w:t>Fichas</w:t>
        </w:r>
        <w:proofErr w:type="spellEnd"/>
        <w:r w:rsidR="003716A4" w:rsidRPr="000C3E81">
          <w:rPr>
            <w:rStyle w:val="Hyperlink"/>
          </w:rPr>
          <w:t xml:space="preserve"> </w:t>
        </w:r>
        <w:proofErr w:type="spellStart"/>
        <w:r w:rsidR="003716A4" w:rsidRPr="000C3E81">
          <w:rPr>
            <w:rStyle w:val="Hyperlink"/>
          </w:rPr>
          <w:t>técnicas</w:t>
        </w:r>
        <w:proofErr w:type="spellEnd"/>
      </w:hyperlink>
      <w:r w:rsidRPr="000C3E81">
        <w:rPr>
          <w:rStyle w:val="Hyperlink"/>
          <w:color w:val="auto"/>
          <w:u w:val="none"/>
        </w:rPr>
        <w:t xml:space="preserve"> (English)</w:t>
      </w:r>
    </w:p>
    <w:p w14:paraId="6FF16DE2" w14:textId="4E3BE402" w:rsidR="00951770" w:rsidRPr="004E6EDD" w:rsidRDefault="000C3E81" w:rsidP="003716A4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9" w:history="1">
        <w:proofErr w:type="spellStart"/>
        <w:r w:rsidR="003716A4" w:rsidRPr="003716A4">
          <w:rPr>
            <w:rStyle w:val="Hyperlink"/>
          </w:rPr>
          <w:t>Guías</w:t>
        </w:r>
        <w:proofErr w:type="spellEnd"/>
        <w:r w:rsidR="003716A4" w:rsidRPr="003716A4">
          <w:rPr>
            <w:rStyle w:val="Hyperlink"/>
          </w:rPr>
          <w:t xml:space="preserve"> de </w:t>
        </w:r>
        <w:proofErr w:type="spellStart"/>
        <w:r w:rsidR="003716A4" w:rsidRPr="003716A4">
          <w:rPr>
            <w:rStyle w:val="Hyperlink"/>
          </w:rPr>
          <w:t>instalación</w:t>
        </w:r>
        <w:proofErr w:type="spellEnd"/>
      </w:hyperlink>
    </w:p>
    <w:p w14:paraId="1C1170F0" w14:textId="6214BBF9" w:rsidR="004E6EDD" w:rsidRDefault="000C3E81" w:rsidP="003716A4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0" w:history="1">
        <w:proofErr w:type="spellStart"/>
        <w:r w:rsidR="003716A4" w:rsidRPr="003716A4">
          <w:rPr>
            <w:rStyle w:val="Hyperlink"/>
          </w:rPr>
          <w:t>Certificaciones</w:t>
        </w:r>
        <w:proofErr w:type="spellEnd"/>
      </w:hyperlink>
      <w:r w:rsidR="005006CA">
        <w:rPr>
          <w:rStyle w:val="Hyperlink"/>
          <w:color w:val="auto"/>
          <w:u w:val="none"/>
        </w:rPr>
        <w:t xml:space="preserve"> (English)</w:t>
      </w:r>
    </w:p>
    <w:p w14:paraId="64266826" w14:textId="77777777" w:rsidR="00951770" w:rsidRDefault="00951770" w:rsidP="00951770">
      <w:pPr>
        <w:pStyle w:val="ListParagraph"/>
        <w:shd w:val="clear" w:color="auto" w:fill="FFFFFF" w:themeFill="background1"/>
        <w:spacing w:after="0" w:line="240" w:lineRule="auto"/>
      </w:pPr>
    </w:p>
    <w:p w14:paraId="30766627" w14:textId="04C2670C" w:rsidR="00951770" w:rsidRDefault="001D6B1B" w:rsidP="00951770">
      <w:pPr>
        <w:shd w:val="clear" w:color="auto" w:fill="FFFFFF" w:themeFill="background1"/>
        <w:spacing w:after="0" w:line="240" w:lineRule="auto"/>
      </w:pPr>
      <w:r w:rsidRPr="00E229CD">
        <w:rPr>
          <w:lang w:val="es-ES"/>
        </w:rPr>
        <w:t xml:space="preserve">Por favor, póngase en contacto con </w:t>
      </w:r>
      <w:r w:rsidR="00951770" w:rsidRPr="001D6B1B">
        <w:rPr>
          <w:color w:val="FF0000"/>
        </w:rPr>
        <w:t xml:space="preserve">(contact name) </w:t>
      </w:r>
      <w:r w:rsidRPr="001D6B1B">
        <w:t>en</w:t>
      </w:r>
      <w:r w:rsidR="00951770" w:rsidRPr="001D6B1B">
        <w:t xml:space="preserve"> </w:t>
      </w:r>
      <w:r w:rsidR="00951770" w:rsidRPr="001D6B1B">
        <w:rPr>
          <w:color w:val="FF0000"/>
        </w:rPr>
        <w:t>(contact phone number)</w:t>
      </w:r>
      <w:r w:rsidRPr="001D6B1B">
        <w:t xml:space="preserve"> o</w:t>
      </w:r>
      <w:r w:rsidR="00951770" w:rsidRPr="001D6B1B">
        <w:t xml:space="preserve"> </w:t>
      </w:r>
      <w:r w:rsidR="00951770" w:rsidRPr="001D6B1B">
        <w:rPr>
          <w:color w:val="FF0000"/>
        </w:rPr>
        <w:t>(contact email)</w:t>
      </w:r>
      <w:r w:rsidR="00951770" w:rsidRPr="001D6B1B">
        <w:t xml:space="preserve"> </w:t>
      </w:r>
      <w:r>
        <w:rPr>
          <w:lang w:val="es-ES"/>
        </w:rPr>
        <w:t>si tiene una aplicación en la que le gustaría explorar el uso de esta junta de plancha o plancha cortada.</w:t>
      </w:r>
    </w:p>
    <w:p w14:paraId="4939B2AB" w14:textId="77777777" w:rsidR="00951770" w:rsidRDefault="00951770" w:rsidP="00951770">
      <w:pPr>
        <w:pStyle w:val="ListParagraph"/>
        <w:shd w:val="clear" w:color="auto" w:fill="FFFFFF" w:themeFill="background1"/>
        <w:spacing w:after="0" w:line="240" w:lineRule="auto"/>
      </w:pPr>
    </w:p>
    <w:p w14:paraId="4588356B" w14:textId="77777777" w:rsidR="004B3EF3" w:rsidRPr="004B3EF3" w:rsidRDefault="003716A4" w:rsidP="004B3EF3">
      <w:pPr>
        <w:pStyle w:val="BodyText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proofErr w:type="spellStart"/>
      <w:r>
        <w:rPr>
          <w:rFonts w:asciiTheme="minorHAnsi" w:eastAsiaTheme="minorHAnsi" w:hAnsiTheme="minorHAnsi"/>
          <w:sz w:val="22"/>
          <w:szCs w:val="22"/>
        </w:rPr>
        <w:t>Atentamente</w:t>
      </w:r>
      <w:proofErr w:type="spellEnd"/>
      <w:r>
        <w:rPr>
          <w:rFonts w:asciiTheme="minorHAnsi" w:eastAsiaTheme="minorHAnsi" w:hAnsiTheme="minorHAnsi"/>
          <w:sz w:val="22"/>
          <w:szCs w:val="22"/>
        </w:rPr>
        <w:t>,</w:t>
      </w:r>
    </w:p>
    <w:p w14:paraId="157627E9" w14:textId="77777777" w:rsidR="004B3EF3" w:rsidRPr="004B3EF3" w:rsidRDefault="004B3EF3" w:rsidP="004B3EF3">
      <w:pPr>
        <w:pStyle w:val="BodyText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proofErr w:type="spellStart"/>
      <w:proofErr w:type="gramStart"/>
      <w:r w:rsidR="003716A4">
        <w:rPr>
          <w:rFonts w:asciiTheme="minorHAnsi" w:eastAsiaTheme="minorHAnsi" w:hAnsiTheme="minorHAnsi"/>
          <w:color w:val="FF0000"/>
          <w:sz w:val="22"/>
          <w:szCs w:val="22"/>
        </w:rPr>
        <w:t>contacto</w:t>
      </w:r>
      <w:proofErr w:type="spellEnd"/>
      <w:proofErr w:type="gramEnd"/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14:paraId="70E5C78B" w14:textId="77777777"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proofErr w:type="gramStart"/>
      <w:r w:rsidR="00567301">
        <w:rPr>
          <w:color w:val="FF0000"/>
        </w:rPr>
        <w:t>s</w:t>
      </w:r>
      <w:r w:rsidRPr="004B3EF3">
        <w:rPr>
          <w:color w:val="FF0000"/>
        </w:rPr>
        <w:t>ignature</w:t>
      </w:r>
      <w:proofErr w:type="gramEnd"/>
      <w:r w:rsidRPr="004B3EF3">
        <w:rPr>
          <w:color w:val="FF0000"/>
        </w:rPr>
        <w:t xml:space="preserve"> </w:t>
      </w:r>
      <w:proofErr w:type="spellStart"/>
      <w:r w:rsidR="00567301">
        <w:rPr>
          <w:color w:val="FF0000"/>
        </w:rPr>
        <w:t>contacto</w:t>
      </w:r>
      <w:proofErr w:type="spellEnd"/>
      <w:r>
        <w:rPr>
          <w:color w:val="FF0000"/>
        </w:rPr>
        <w:t>)</w:t>
      </w:r>
    </w:p>
    <w:p w14:paraId="3A251EA6" w14:textId="74A6A124" w:rsidR="00267E17" w:rsidRPr="006A3D29" w:rsidRDefault="001D6B1B" w:rsidP="00F910D1">
      <w:r>
        <w:rPr>
          <w:noProof/>
          <w:lang w:val="de-DE" w:eastAsia="de-DE"/>
        </w:rPr>
        <w:drawing>
          <wp:inline distT="0" distB="0" distL="0" distR="0" wp14:anchorId="1AC68404" wp14:editId="279CB15A">
            <wp:extent cx="1962547" cy="1095375"/>
            <wp:effectExtent l="0" t="0" r="0" b="0"/>
            <wp:docPr id="3" name="Grafik 3" descr="W:\IPD\DT\COMMUNICATIONS\Logos\Logos Authorized Distributors\JPG\Gore-distributor-logo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32" cy="110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E1925D20"/>
    <w:lvl w:ilvl="0" w:tplc="1F86B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0678E"/>
    <w:rsid w:val="00037C60"/>
    <w:rsid w:val="000771F8"/>
    <w:rsid w:val="000B5C4C"/>
    <w:rsid w:val="000C3306"/>
    <w:rsid w:val="000C3E81"/>
    <w:rsid w:val="00111205"/>
    <w:rsid w:val="001658CF"/>
    <w:rsid w:val="0017518C"/>
    <w:rsid w:val="001D6B1B"/>
    <w:rsid w:val="002145F3"/>
    <w:rsid w:val="00267E17"/>
    <w:rsid w:val="002E1EB1"/>
    <w:rsid w:val="0031564C"/>
    <w:rsid w:val="00342C4B"/>
    <w:rsid w:val="003716A4"/>
    <w:rsid w:val="004B3EF3"/>
    <w:rsid w:val="004E6EDD"/>
    <w:rsid w:val="005006CA"/>
    <w:rsid w:val="00567301"/>
    <w:rsid w:val="006A3D29"/>
    <w:rsid w:val="006A585C"/>
    <w:rsid w:val="007012D4"/>
    <w:rsid w:val="0072778F"/>
    <w:rsid w:val="007B7520"/>
    <w:rsid w:val="008B1D20"/>
    <w:rsid w:val="008D497A"/>
    <w:rsid w:val="00951770"/>
    <w:rsid w:val="00AA05AE"/>
    <w:rsid w:val="00AA1401"/>
    <w:rsid w:val="00B67D78"/>
    <w:rsid w:val="00BA6E96"/>
    <w:rsid w:val="00D1628E"/>
    <w:rsid w:val="00D347C2"/>
    <w:rsid w:val="00D616DC"/>
    <w:rsid w:val="00DA58F8"/>
    <w:rsid w:val="00DE76C5"/>
    <w:rsid w:val="00E105AA"/>
    <w:rsid w:val="00E229CD"/>
    <w:rsid w:val="00EB31E0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EC2"/>
  <w15:chartTrackingRefBased/>
  <w15:docId w15:val="{8B255712-A278-4D86-8EBA-25EB6B0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910D1"/>
  </w:style>
  <w:style w:type="paragraph" w:styleId="ListParagraph">
    <w:name w:val="List Paragraph"/>
    <w:basedOn w:val="Normal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B3EF3"/>
    <w:rPr>
      <w:rFonts w:ascii="MetaNormalLF-Roman" w:eastAsia="MetaNormalLF-Roman" w:hAnsi="MetaNormalLF-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1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gr-sheet-gaske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e.com.es/productos/junta-de-plancha-gore-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com.es/productos/junta-de-plancha-gore-gr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gore.com.es/resources/search?f%5B%5D=product%3A361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.es/node/302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Carole Boisdron</cp:lastModifiedBy>
  <cp:revision>4</cp:revision>
  <cp:lastPrinted>2017-05-30T09:15:00Z</cp:lastPrinted>
  <dcterms:created xsi:type="dcterms:W3CDTF">2017-06-19T15:14:00Z</dcterms:created>
  <dcterms:modified xsi:type="dcterms:W3CDTF">2017-06-20T11:54:00Z</dcterms:modified>
</cp:coreProperties>
</file>